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92"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sz w:val="22"/>
          <w:szCs w:val="22"/>
        </w:rPr>
      </w:pPr>
      <w:r>
        <w:rPr>
          <w:rFonts w:asciiTheme="minorHAnsi" w:hAnsiTheme="minorHAnsi" w:cs="Garamond"/>
          <w:b/>
          <w:bCs/>
          <w:color w:val="000000"/>
          <w:sz w:val="22"/>
          <w:szCs w:val="22"/>
        </w:rPr>
        <w:t>République Française</w:t>
      </w:r>
    </w:p>
    <w:p w:rsidR="00F31F92"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r>
        <w:rPr>
          <w:rFonts w:asciiTheme="minorHAnsi" w:hAnsiTheme="minorHAnsi" w:cs="Garamond"/>
          <w:i/>
          <w:iCs/>
          <w:color w:val="000000"/>
          <w:sz w:val="22"/>
          <w:szCs w:val="22"/>
        </w:rPr>
        <w:t>Département du Haut-Rhin</w:t>
      </w:r>
    </w:p>
    <w:p w:rsidR="00F31F92"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b/>
          <w:bCs/>
        </w:rPr>
      </w:pPr>
      <w:r w:rsidRPr="00D14A2F">
        <w:rPr>
          <w:rFonts w:asciiTheme="minorHAnsi" w:hAnsiTheme="minorHAnsi" w:cs="Garamond"/>
          <w:b/>
          <w:bCs/>
        </w:rPr>
        <w:t>Commune de VIEUX-THANN</w:t>
      </w:r>
    </w:p>
    <w:p w:rsidR="00F31F92"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tbl>
      <w:tblPr>
        <w:tblW w:w="9075" w:type="dxa"/>
        <w:tblInd w:w="51" w:type="dxa"/>
        <w:tblLayout w:type="fixed"/>
        <w:tblCellMar>
          <w:left w:w="51" w:type="dxa"/>
          <w:right w:w="51" w:type="dxa"/>
        </w:tblCellMar>
        <w:tblLook w:val="04A0" w:firstRow="1" w:lastRow="0" w:firstColumn="1" w:lastColumn="0" w:noHBand="0" w:noVBand="1"/>
      </w:tblPr>
      <w:tblGrid>
        <w:gridCol w:w="9075"/>
      </w:tblGrid>
      <w:tr w:rsidR="00F31F92" w:rsidTr="003110BC">
        <w:tc>
          <w:tcPr>
            <w:tcW w:w="9072" w:type="dxa"/>
            <w:tcBorders>
              <w:top w:val="single" w:sz="6" w:space="0" w:color="auto"/>
              <w:left w:val="single" w:sz="6" w:space="0" w:color="auto"/>
              <w:bottom w:val="single" w:sz="6" w:space="0" w:color="auto"/>
              <w:right w:val="single" w:sz="6" w:space="0" w:color="auto"/>
            </w:tcBorders>
            <w:shd w:val="clear" w:color="auto" w:fill="FFFFFF"/>
          </w:tcPr>
          <w:p w:rsidR="00F31F92"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lang w:eastAsia="en-US"/>
              </w:rPr>
            </w:pPr>
          </w:p>
          <w:p w:rsidR="00F31F92" w:rsidRPr="00D14A2F"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lang w:eastAsia="en-US"/>
              </w:rPr>
            </w:pPr>
            <w:r w:rsidRPr="00D14A2F">
              <w:rPr>
                <w:rFonts w:asciiTheme="minorHAnsi" w:hAnsiTheme="minorHAnsi" w:cs="Garamond"/>
                <w:b/>
                <w:bCs/>
                <w:color w:val="000000"/>
                <w:u w:val="single"/>
                <w:lang w:eastAsia="en-US"/>
              </w:rPr>
              <w:t>PROCES-VERBAL</w:t>
            </w:r>
          </w:p>
          <w:p w:rsidR="00F31F92" w:rsidRPr="00D14A2F"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u w:val="single"/>
                <w:lang w:eastAsia="en-US"/>
              </w:rPr>
            </w:pPr>
            <w:proofErr w:type="gramStart"/>
            <w:r w:rsidRPr="00D14A2F">
              <w:rPr>
                <w:rFonts w:asciiTheme="minorHAnsi" w:hAnsiTheme="minorHAnsi" w:cs="Garamond"/>
                <w:b/>
                <w:bCs/>
                <w:color w:val="000000"/>
                <w:u w:val="single"/>
                <w:lang w:eastAsia="en-US"/>
              </w:rPr>
              <w:t>des</w:t>
            </w:r>
            <w:proofErr w:type="gramEnd"/>
            <w:r w:rsidRPr="00D14A2F">
              <w:rPr>
                <w:rFonts w:asciiTheme="minorHAnsi" w:hAnsiTheme="minorHAnsi" w:cs="Garamond"/>
                <w:b/>
                <w:bCs/>
                <w:color w:val="000000"/>
                <w:u w:val="single"/>
                <w:lang w:eastAsia="en-US"/>
              </w:rPr>
              <w:t xml:space="preserve"> délibérations du Conseil Municipal</w:t>
            </w:r>
          </w:p>
          <w:p w:rsidR="00F31F92" w:rsidRPr="00D14A2F"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lang w:eastAsia="en-US"/>
              </w:rPr>
            </w:pPr>
            <w:proofErr w:type="gramStart"/>
            <w:r w:rsidRPr="00D14A2F">
              <w:rPr>
                <w:rFonts w:asciiTheme="minorHAnsi" w:hAnsiTheme="minorHAnsi" w:cs="Garamond"/>
                <w:b/>
                <w:bCs/>
                <w:color w:val="000000"/>
                <w:u w:val="single"/>
                <w:lang w:eastAsia="en-US"/>
              </w:rPr>
              <w:t>de</w:t>
            </w:r>
            <w:proofErr w:type="gramEnd"/>
            <w:r w:rsidRPr="00D14A2F">
              <w:rPr>
                <w:rFonts w:asciiTheme="minorHAnsi" w:hAnsiTheme="minorHAnsi" w:cs="Garamond"/>
                <w:b/>
                <w:bCs/>
                <w:color w:val="000000"/>
                <w:u w:val="single"/>
                <w:lang w:eastAsia="en-US"/>
              </w:rPr>
              <w:t xml:space="preserve"> VIEUX-THANN</w:t>
            </w:r>
          </w:p>
          <w:p w:rsidR="00F31F92" w:rsidRPr="00D14A2F"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375"/>
              <w:jc w:val="center"/>
              <w:rPr>
                <w:rFonts w:asciiTheme="minorHAnsi" w:hAnsiTheme="minorHAnsi" w:cs="Garamond"/>
                <w:b/>
                <w:bCs/>
                <w:color w:val="000000"/>
                <w:lang w:eastAsia="en-US"/>
              </w:rPr>
            </w:pPr>
          </w:p>
          <w:p w:rsidR="00F31F92" w:rsidRPr="00D14A2F"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lang w:eastAsia="en-US"/>
              </w:rPr>
            </w:pPr>
            <w:r w:rsidRPr="00D14A2F">
              <w:rPr>
                <w:rFonts w:asciiTheme="minorHAnsi" w:hAnsiTheme="minorHAnsi" w:cs="Garamond"/>
                <w:color w:val="000000"/>
                <w:lang w:eastAsia="en-US"/>
              </w:rPr>
              <w:t>Séance ordinaire du 25</w:t>
            </w:r>
            <w:r w:rsidR="002257F3" w:rsidRPr="00D14A2F">
              <w:rPr>
                <w:rFonts w:asciiTheme="minorHAnsi" w:hAnsiTheme="minorHAnsi" w:cs="Garamond"/>
                <w:color w:val="000000"/>
                <w:lang w:eastAsia="en-US"/>
              </w:rPr>
              <w:t xml:space="preserve"> </w:t>
            </w:r>
            <w:r w:rsidRPr="00D14A2F">
              <w:rPr>
                <w:rFonts w:asciiTheme="minorHAnsi" w:hAnsiTheme="minorHAnsi" w:cs="Garamond"/>
                <w:color w:val="000000"/>
                <w:lang w:eastAsia="en-US"/>
              </w:rPr>
              <w:t>janvier 2017</w:t>
            </w:r>
          </w:p>
          <w:p w:rsidR="00F31F92" w:rsidRDefault="00F31F92" w:rsidP="003110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lang w:eastAsia="en-US"/>
              </w:rPr>
            </w:pPr>
          </w:p>
        </w:tc>
      </w:tr>
    </w:tbl>
    <w:p w:rsidR="00F31F92"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D14A2F">
        <w:rPr>
          <w:rFonts w:asciiTheme="minorHAnsi" w:hAnsiTheme="minorHAnsi" w:cstheme="minorHAnsi"/>
          <w:color w:val="000000"/>
        </w:rPr>
        <w:t>L'an 2017 et le 25 janvier à 19 heures, le conseil municipal s'est réuni, dans le lieu habituel de ses séances, salle du Conseil Municipal, sur convocation régulière adressée à ses membres le 20/01/2017 par Monsieur</w:t>
      </w:r>
      <w:r w:rsidRPr="00D14A2F">
        <w:rPr>
          <w:rFonts w:asciiTheme="minorHAnsi" w:hAnsiTheme="minorHAnsi" w:cstheme="minorHAnsi"/>
        </w:rPr>
        <w:t xml:space="preserve"> Daniel NEFF</w:t>
      </w:r>
      <w:r w:rsidRPr="00D14A2F">
        <w:rPr>
          <w:rFonts w:asciiTheme="minorHAnsi" w:hAnsiTheme="minorHAnsi" w:cstheme="minorHAnsi"/>
          <w:color w:val="000000"/>
        </w:rPr>
        <w:t xml:space="preserve">, Maire en exercice, qui a présidé la séance. </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u w:val="single"/>
        </w:rPr>
      </w:pPr>
      <w:r w:rsidRPr="00D14A2F">
        <w:rPr>
          <w:rFonts w:asciiTheme="minorHAnsi" w:hAnsiTheme="minorHAnsi" w:cstheme="minorHAnsi"/>
          <w:b/>
          <w:bCs/>
          <w:color w:val="000000"/>
          <w:u w:val="single"/>
        </w:rPr>
        <w:t>Présents</w:t>
      </w:r>
      <w:r w:rsidRPr="00D14A2F">
        <w:rPr>
          <w:rFonts w:asciiTheme="minorHAnsi" w:hAnsiTheme="minorHAnsi" w:cstheme="minorHAnsi"/>
          <w:b/>
          <w:bCs/>
          <w:color w:val="000000"/>
        </w:rPr>
        <w:t xml:space="preserve"> : </w:t>
      </w:r>
      <w:r w:rsidRPr="00D14A2F">
        <w:rPr>
          <w:rFonts w:asciiTheme="minorHAnsi" w:hAnsiTheme="minorHAnsi" w:cstheme="minorHAnsi"/>
          <w:bCs/>
          <w:color w:val="000000"/>
        </w:rPr>
        <w:t>(2</w:t>
      </w:r>
      <w:r w:rsidR="009B411E">
        <w:rPr>
          <w:rFonts w:asciiTheme="minorHAnsi" w:hAnsiTheme="minorHAnsi" w:cstheme="minorHAnsi"/>
          <w:bCs/>
          <w:color w:val="000000"/>
        </w:rPr>
        <w:t>0</w:t>
      </w:r>
      <w:r w:rsidRPr="00D14A2F">
        <w:rPr>
          <w:rFonts w:asciiTheme="minorHAnsi" w:hAnsiTheme="minorHAnsi" w:cstheme="minorHAnsi"/>
          <w:bCs/>
          <w:color w:val="000000"/>
        </w:rPr>
        <w:t>)</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D14A2F">
        <w:rPr>
          <w:rFonts w:asciiTheme="minorHAnsi" w:hAnsiTheme="minorHAnsi" w:cstheme="minorHAnsi"/>
          <w:color w:val="000000"/>
        </w:rPr>
        <w:t>M. NEFF Daniel, Maire, Mmes Catherine ALLIGNÉ, Monique ARNAULT, Suzanne BARZAGLI, Mireille CHOJETZKI, Estelle GUGNON, Virginie HAGENMULLER, Sylvie NIMIS-WEYBRECHT, Solange SCHNEIDER, Viviane STOEHR, Marie-Brigitte WERMELINGER. MM Pascal GERBER, René GERBER, Raymond HAFFNER, Michel JOLLY, Philippe KLETHI, Thierry MURA, Jean-Claude SALLAND, François SCHERR, Jean-Marc SCHLEICHER.</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D14A2F">
        <w:rPr>
          <w:rFonts w:asciiTheme="minorHAnsi" w:hAnsiTheme="minorHAnsi" w:cstheme="minorHAnsi"/>
          <w:b/>
          <w:u w:val="single"/>
        </w:rPr>
        <w:t>Procurations</w:t>
      </w:r>
      <w:r w:rsidRPr="00D14A2F">
        <w:rPr>
          <w:rFonts w:asciiTheme="minorHAnsi" w:hAnsiTheme="minorHAnsi" w:cstheme="minorHAnsi"/>
          <w:b/>
        </w:rPr>
        <w:t xml:space="preserve"> : </w:t>
      </w:r>
      <w:r w:rsidRPr="00D14A2F">
        <w:rPr>
          <w:rFonts w:asciiTheme="minorHAnsi" w:hAnsiTheme="minorHAnsi" w:cstheme="minorHAnsi"/>
        </w:rPr>
        <w:t>(</w:t>
      </w:r>
      <w:r w:rsidR="009B411E">
        <w:rPr>
          <w:rFonts w:asciiTheme="minorHAnsi" w:hAnsiTheme="minorHAnsi" w:cstheme="minorHAnsi"/>
        </w:rPr>
        <w:t>2</w:t>
      </w:r>
      <w:r w:rsidRPr="00D14A2F">
        <w:rPr>
          <w:rFonts w:asciiTheme="minorHAnsi" w:hAnsiTheme="minorHAnsi" w:cstheme="minorHAnsi"/>
        </w:rPr>
        <w:t xml:space="preserve">) </w:t>
      </w:r>
      <w:r w:rsidR="009B411E">
        <w:rPr>
          <w:rFonts w:asciiTheme="minorHAnsi" w:hAnsiTheme="minorHAnsi" w:cstheme="minorHAnsi"/>
        </w:rPr>
        <w:t>M. Paul HUG à M. Raymond HAFFNER – M. Bernard NIMIS à Mme Sylvie NIMIS-WEYBRECHT</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rsidR="00F31F92" w:rsidRDefault="009B411E"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9B411E">
        <w:rPr>
          <w:rFonts w:asciiTheme="minorHAnsi" w:hAnsiTheme="minorHAnsi" w:cstheme="minorHAnsi"/>
          <w:b/>
          <w:color w:val="000000"/>
          <w:u w:val="single"/>
        </w:rPr>
        <w:t>Absents</w:t>
      </w:r>
      <w:r>
        <w:rPr>
          <w:rFonts w:asciiTheme="minorHAnsi" w:hAnsiTheme="minorHAnsi" w:cstheme="minorHAnsi"/>
          <w:color w:val="000000"/>
        </w:rPr>
        <w:t> : (1) Mme Isabelle MALLER</w:t>
      </w:r>
    </w:p>
    <w:p w:rsidR="009B411E" w:rsidRPr="00D14A2F" w:rsidRDefault="009B411E"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F31F92" w:rsidRPr="00D14A2F" w:rsidRDefault="00F31F92" w:rsidP="00F31F92">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Theme="minorHAnsi" w:hAnsiTheme="minorHAnsi" w:cstheme="minorHAnsi"/>
          <w:b/>
          <w:bCs/>
        </w:rPr>
      </w:pPr>
      <w:r w:rsidRPr="00D14A2F">
        <w:rPr>
          <w:rFonts w:asciiTheme="minorHAnsi" w:hAnsiTheme="minorHAnsi" w:cstheme="minorHAnsi"/>
          <w:b/>
          <w:bCs/>
        </w:rPr>
        <w:t>*************</w:t>
      </w:r>
    </w:p>
    <w:p w:rsidR="00F31F92" w:rsidRPr="00D14A2F" w:rsidRDefault="00F31F92" w:rsidP="00F31F92">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Theme="minorHAnsi" w:hAnsiTheme="minorHAnsi" w:cstheme="minorHAnsi"/>
        </w:rPr>
      </w:pPr>
    </w:p>
    <w:p w:rsidR="00F31F92" w:rsidRPr="00D14A2F" w:rsidRDefault="00F31F92" w:rsidP="00F3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Theme="minorHAnsi" w:hAnsiTheme="minorHAnsi" w:cstheme="minorHAnsi"/>
        </w:rPr>
      </w:pPr>
      <w:r w:rsidRPr="00D14A2F">
        <w:rPr>
          <w:rFonts w:asciiTheme="minorHAnsi" w:hAnsiTheme="minorHAnsi" w:cstheme="minorHAnsi"/>
        </w:rPr>
        <w:t xml:space="preserve">A 19 heures, </w:t>
      </w:r>
      <w:r w:rsidRPr="00D14A2F">
        <w:rPr>
          <w:rFonts w:asciiTheme="minorHAnsi" w:hAnsiTheme="minorHAnsi" w:cstheme="minorHAnsi"/>
          <w:b/>
          <w:bCs/>
        </w:rPr>
        <w:t>Monsieur le Maire</w:t>
      </w:r>
      <w:r w:rsidRPr="00D14A2F">
        <w:rPr>
          <w:rFonts w:asciiTheme="minorHAnsi" w:hAnsiTheme="minorHAnsi" w:cstheme="minorHAnsi"/>
        </w:rPr>
        <w:t> :</w:t>
      </w:r>
    </w:p>
    <w:p w:rsidR="00F31F92" w:rsidRPr="00D14A2F" w:rsidRDefault="00F31F92" w:rsidP="00F3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Theme="minorHAnsi" w:hAnsiTheme="minorHAnsi" w:cstheme="minorHAnsi"/>
        </w:rPr>
      </w:pPr>
    </w:p>
    <w:p w:rsidR="00F31F92" w:rsidRPr="00D14A2F" w:rsidRDefault="00F31F92" w:rsidP="00F31F92">
      <w:pPr>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Theme="minorHAnsi" w:hAnsiTheme="minorHAnsi" w:cstheme="minorHAnsi"/>
        </w:rPr>
      </w:pPr>
      <w:proofErr w:type="gramStart"/>
      <w:r w:rsidRPr="00D14A2F">
        <w:rPr>
          <w:rFonts w:asciiTheme="minorHAnsi" w:hAnsiTheme="minorHAnsi" w:cstheme="minorHAnsi"/>
          <w:b/>
          <w:bCs/>
        </w:rPr>
        <w:t>salue</w:t>
      </w:r>
      <w:proofErr w:type="gramEnd"/>
      <w:r w:rsidRPr="00D14A2F">
        <w:rPr>
          <w:rFonts w:asciiTheme="minorHAnsi" w:hAnsiTheme="minorHAnsi" w:cstheme="minorHAnsi"/>
        </w:rPr>
        <w:t xml:space="preserve"> l’assemblée ;</w:t>
      </w:r>
    </w:p>
    <w:p w:rsidR="00F31F92" w:rsidRPr="00D14A2F" w:rsidRDefault="00F31F92" w:rsidP="00F31F92">
      <w:pPr>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Theme="minorHAnsi" w:hAnsiTheme="minorHAnsi" w:cstheme="minorHAnsi"/>
        </w:rPr>
      </w:pPr>
      <w:proofErr w:type="gramStart"/>
      <w:r w:rsidRPr="00D14A2F">
        <w:rPr>
          <w:rFonts w:asciiTheme="minorHAnsi" w:hAnsiTheme="minorHAnsi" w:cstheme="minorHAnsi"/>
          <w:b/>
          <w:bCs/>
        </w:rPr>
        <w:t>ouvre</w:t>
      </w:r>
      <w:proofErr w:type="gramEnd"/>
      <w:r w:rsidRPr="00D14A2F">
        <w:rPr>
          <w:rFonts w:asciiTheme="minorHAnsi" w:hAnsiTheme="minorHAnsi" w:cstheme="minorHAnsi"/>
        </w:rPr>
        <w:t xml:space="preserve"> la séance ;</w:t>
      </w:r>
    </w:p>
    <w:p w:rsidR="00F31F92" w:rsidRPr="00D14A2F" w:rsidRDefault="00F31F92" w:rsidP="00F31F92">
      <w:pPr>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Theme="minorHAnsi" w:hAnsiTheme="minorHAnsi" w:cstheme="minorHAnsi"/>
          <w:b/>
          <w:bCs/>
        </w:rPr>
      </w:pPr>
      <w:proofErr w:type="gramStart"/>
      <w:r w:rsidRPr="00D14A2F">
        <w:rPr>
          <w:rFonts w:asciiTheme="minorHAnsi" w:hAnsiTheme="minorHAnsi" w:cstheme="minorHAnsi"/>
          <w:b/>
          <w:bCs/>
        </w:rPr>
        <w:t>donne</w:t>
      </w:r>
      <w:proofErr w:type="gramEnd"/>
      <w:r w:rsidRPr="00D14A2F">
        <w:rPr>
          <w:rFonts w:asciiTheme="minorHAnsi" w:hAnsiTheme="minorHAnsi" w:cstheme="minorHAnsi"/>
        </w:rPr>
        <w:t xml:space="preserve"> lecture des procurations reçues ;</w:t>
      </w:r>
      <w:r w:rsidRPr="00D14A2F">
        <w:rPr>
          <w:rFonts w:asciiTheme="minorHAnsi" w:hAnsiTheme="minorHAnsi" w:cstheme="minorHAnsi"/>
          <w:b/>
          <w:bCs/>
        </w:rPr>
        <w:t xml:space="preserve"> </w:t>
      </w:r>
    </w:p>
    <w:p w:rsidR="00F31F92" w:rsidRPr="00D14A2F" w:rsidRDefault="00F31F92" w:rsidP="00F31F92">
      <w:pPr>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Theme="minorHAnsi" w:hAnsiTheme="minorHAnsi" w:cstheme="minorHAnsi"/>
        </w:rPr>
      </w:pPr>
      <w:proofErr w:type="gramStart"/>
      <w:r w:rsidRPr="00D14A2F">
        <w:rPr>
          <w:rFonts w:asciiTheme="minorHAnsi" w:hAnsiTheme="minorHAnsi" w:cstheme="minorHAnsi"/>
          <w:b/>
          <w:bCs/>
        </w:rPr>
        <w:t>constate</w:t>
      </w:r>
      <w:proofErr w:type="gramEnd"/>
      <w:r w:rsidRPr="00D14A2F">
        <w:rPr>
          <w:rFonts w:asciiTheme="minorHAnsi" w:hAnsiTheme="minorHAnsi" w:cstheme="minorHAnsi"/>
        </w:rPr>
        <w:t xml:space="preserve"> que le quorum est atteint et que le Conseil peut valablement délibérer ;</w:t>
      </w:r>
    </w:p>
    <w:p w:rsidR="00F31F92" w:rsidRPr="00D14A2F" w:rsidRDefault="00F31F92" w:rsidP="00F31F9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D14A2F">
        <w:rPr>
          <w:rFonts w:asciiTheme="minorHAnsi" w:hAnsiTheme="minorHAnsi" w:cstheme="minorHAnsi"/>
          <w:b/>
          <w:bCs/>
          <w:color w:val="000000"/>
        </w:rPr>
        <w:t xml:space="preserve">Puis le Conseil Municipal, à l'unanimité, </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D14A2F">
        <w:rPr>
          <w:rFonts w:asciiTheme="minorHAnsi" w:hAnsiTheme="minorHAnsi" w:cstheme="minorHAnsi"/>
          <w:b/>
          <w:bCs/>
          <w:color w:val="000000"/>
        </w:rPr>
        <w:t xml:space="preserve">- 1 - fixe l'ordre du jour comme suit : </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F31F92" w:rsidRPr="00D14A2F" w:rsidRDefault="00F31F92" w:rsidP="00F31F92">
      <w:pPr>
        <w:ind w:left="426"/>
        <w:rPr>
          <w:rFonts w:asciiTheme="minorHAnsi" w:hAnsiTheme="minorHAnsi" w:cstheme="minorHAnsi"/>
          <w:b/>
          <w:smallCaps/>
          <w:u w:val="single"/>
        </w:rPr>
      </w:pPr>
      <w:r w:rsidRPr="00D14A2F">
        <w:rPr>
          <w:rFonts w:asciiTheme="minorHAnsi" w:hAnsiTheme="minorHAnsi" w:cstheme="minorHAnsi"/>
          <w:b/>
          <w:smallCaps/>
          <w:u w:val="single"/>
        </w:rPr>
        <w:t xml:space="preserve">Séance publique </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Theme="minorHAnsi" w:hAnsiTheme="minorHAnsi" w:cstheme="minorHAnsi"/>
          <w:u w:val="single"/>
        </w:rPr>
      </w:pPr>
    </w:p>
    <w:p w:rsidR="00F31F92" w:rsidRPr="00D14A2F" w:rsidRDefault="00F31F92" w:rsidP="00F31F92">
      <w:pPr>
        <w:pStyle w:val="Paragraphedeliste"/>
        <w:spacing w:after="240" w:line="240" w:lineRule="auto"/>
        <w:ind w:left="426"/>
        <w:rPr>
          <w:rFonts w:cstheme="minorHAnsi"/>
          <w:b/>
          <w:smallCaps/>
          <w:sz w:val="24"/>
          <w:szCs w:val="24"/>
        </w:rPr>
      </w:pPr>
      <w:bookmarkStart w:id="0" w:name="OLE_LINK2"/>
      <w:bookmarkStart w:id="1" w:name="OLE_LINK1"/>
      <w:r w:rsidRPr="00D14A2F">
        <w:rPr>
          <w:rFonts w:cstheme="minorHAnsi"/>
          <w:b/>
          <w:smallCaps/>
          <w:sz w:val="24"/>
          <w:szCs w:val="24"/>
          <w:u w:val="single"/>
        </w:rPr>
        <w:t>Point 1</w:t>
      </w:r>
      <w:r w:rsidRPr="00D14A2F">
        <w:rPr>
          <w:rFonts w:cstheme="minorHAnsi"/>
          <w:b/>
          <w:smallCaps/>
          <w:sz w:val="24"/>
          <w:szCs w:val="24"/>
        </w:rPr>
        <w:t xml:space="preserve"> : </w:t>
      </w:r>
      <w:r w:rsidRPr="00D14A2F">
        <w:rPr>
          <w:rFonts w:cstheme="minorHAnsi"/>
          <w:b/>
          <w:smallCaps/>
          <w:sz w:val="24"/>
          <w:szCs w:val="24"/>
          <w:u w:val="single"/>
        </w:rPr>
        <w:t xml:space="preserve">Approbation du procès-verbal de la séance du 07 </w:t>
      </w:r>
      <w:proofErr w:type="spellStart"/>
      <w:r w:rsidRPr="00D14A2F">
        <w:rPr>
          <w:rFonts w:cstheme="minorHAnsi"/>
          <w:b/>
          <w:smallCaps/>
          <w:sz w:val="24"/>
          <w:szCs w:val="24"/>
          <w:u w:val="single"/>
        </w:rPr>
        <w:t>decembre</w:t>
      </w:r>
      <w:proofErr w:type="spellEnd"/>
      <w:r w:rsidRPr="00D14A2F">
        <w:rPr>
          <w:rFonts w:cstheme="minorHAnsi"/>
          <w:b/>
          <w:smallCaps/>
          <w:sz w:val="24"/>
          <w:szCs w:val="24"/>
          <w:u w:val="single"/>
        </w:rPr>
        <w:t xml:space="preserve"> 2016</w:t>
      </w:r>
    </w:p>
    <w:p w:rsidR="00F31F92" w:rsidRPr="00D14A2F" w:rsidRDefault="00F31F92" w:rsidP="00F31F92">
      <w:pPr>
        <w:pStyle w:val="Paragraphedeliste"/>
        <w:spacing w:after="0" w:line="240" w:lineRule="auto"/>
        <w:ind w:left="426"/>
        <w:rPr>
          <w:rFonts w:cstheme="minorHAnsi"/>
          <w:b/>
          <w:smallCaps/>
          <w:sz w:val="24"/>
          <w:szCs w:val="24"/>
        </w:rPr>
      </w:pPr>
    </w:p>
    <w:bookmarkEnd w:id="0"/>
    <w:bookmarkEnd w:id="1"/>
    <w:p w:rsidR="00F31F92" w:rsidRPr="00D14A2F" w:rsidRDefault="00F31F92" w:rsidP="00F31F92">
      <w:pPr>
        <w:pStyle w:val="Paragraphedeliste"/>
        <w:ind w:left="426"/>
        <w:rPr>
          <w:rFonts w:cstheme="minorHAnsi"/>
          <w:b/>
          <w:smallCaps/>
          <w:sz w:val="24"/>
          <w:szCs w:val="24"/>
          <w:u w:val="single"/>
        </w:rPr>
      </w:pPr>
      <w:r w:rsidRPr="00D14A2F">
        <w:rPr>
          <w:rFonts w:cstheme="minorHAnsi"/>
          <w:b/>
          <w:smallCaps/>
          <w:sz w:val="24"/>
          <w:szCs w:val="24"/>
          <w:u w:val="single"/>
        </w:rPr>
        <w:t>Point 2</w:t>
      </w:r>
      <w:r w:rsidRPr="00D14A2F">
        <w:rPr>
          <w:rFonts w:cstheme="minorHAnsi"/>
          <w:b/>
          <w:smallCaps/>
          <w:sz w:val="24"/>
          <w:szCs w:val="24"/>
        </w:rPr>
        <w:t xml:space="preserve"> : </w:t>
      </w:r>
      <w:r w:rsidRPr="00D14A2F">
        <w:rPr>
          <w:rFonts w:cstheme="minorHAnsi"/>
          <w:b/>
          <w:smallCaps/>
          <w:sz w:val="24"/>
          <w:szCs w:val="24"/>
          <w:u w:val="single"/>
        </w:rPr>
        <w:t>Mise en conformité des statuts de la Communauté de Communes de Thann/Cernay</w:t>
      </w:r>
    </w:p>
    <w:p w:rsidR="00F31F92" w:rsidRPr="00D14A2F" w:rsidRDefault="00F31F92" w:rsidP="00F31F92">
      <w:pPr>
        <w:pStyle w:val="Paragraphedeliste"/>
        <w:spacing w:line="240" w:lineRule="auto"/>
        <w:rPr>
          <w:rFonts w:cstheme="minorHAnsi"/>
          <w:sz w:val="24"/>
          <w:szCs w:val="24"/>
          <w:u w:val="single"/>
        </w:rPr>
      </w:pPr>
    </w:p>
    <w:p w:rsidR="00F31F92" w:rsidRPr="00D14A2F" w:rsidRDefault="00F31F92" w:rsidP="00F31F92">
      <w:pPr>
        <w:pStyle w:val="Paragraphedeliste"/>
        <w:spacing w:line="240" w:lineRule="auto"/>
        <w:ind w:left="1276" w:hanging="850"/>
        <w:rPr>
          <w:rFonts w:cstheme="minorHAnsi"/>
          <w:b/>
          <w:smallCaps/>
          <w:sz w:val="24"/>
          <w:szCs w:val="24"/>
          <w:u w:val="single"/>
        </w:rPr>
      </w:pPr>
      <w:r w:rsidRPr="00D14A2F">
        <w:rPr>
          <w:rFonts w:cstheme="minorHAnsi"/>
          <w:b/>
          <w:smallCaps/>
          <w:sz w:val="24"/>
          <w:szCs w:val="24"/>
          <w:u w:val="single"/>
        </w:rPr>
        <w:t>Point 3</w:t>
      </w:r>
      <w:r w:rsidRPr="00D14A2F">
        <w:rPr>
          <w:rFonts w:cstheme="minorHAnsi"/>
          <w:b/>
          <w:smallCaps/>
          <w:sz w:val="24"/>
          <w:szCs w:val="24"/>
        </w:rPr>
        <w:t xml:space="preserve"> : </w:t>
      </w:r>
      <w:r w:rsidRPr="00D14A2F">
        <w:rPr>
          <w:rFonts w:cstheme="minorHAnsi"/>
          <w:b/>
          <w:smallCaps/>
          <w:sz w:val="24"/>
          <w:szCs w:val="24"/>
          <w:u w:val="single"/>
        </w:rPr>
        <w:t>Opposition au transfert de la compétence PLU à la Communauté de Communes de Thann/Cernay</w:t>
      </w:r>
    </w:p>
    <w:p w:rsidR="00F31F92" w:rsidRPr="00D14A2F" w:rsidRDefault="00F31F92" w:rsidP="00F31F92">
      <w:pPr>
        <w:pStyle w:val="Paragraphedeliste"/>
        <w:spacing w:line="240" w:lineRule="auto"/>
        <w:rPr>
          <w:rFonts w:cstheme="minorHAnsi"/>
          <w:sz w:val="24"/>
          <w:szCs w:val="24"/>
        </w:rPr>
      </w:pPr>
    </w:p>
    <w:p w:rsidR="00F31F92" w:rsidRPr="00D14A2F" w:rsidRDefault="00F31F92" w:rsidP="00F31F92">
      <w:pPr>
        <w:pStyle w:val="Paragraphedeliste"/>
        <w:ind w:left="426"/>
        <w:rPr>
          <w:rFonts w:cstheme="minorHAnsi"/>
          <w:b/>
          <w:smallCaps/>
          <w:sz w:val="24"/>
          <w:szCs w:val="24"/>
          <w:u w:val="single"/>
        </w:rPr>
      </w:pPr>
      <w:r w:rsidRPr="00D14A2F">
        <w:rPr>
          <w:rFonts w:cstheme="minorHAnsi"/>
          <w:b/>
          <w:smallCaps/>
          <w:sz w:val="24"/>
          <w:szCs w:val="24"/>
          <w:u w:val="single"/>
        </w:rPr>
        <w:t>Point 4</w:t>
      </w:r>
      <w:r w:rsidRPr="00D14A2F">
        <w:rPr>
          <w:rFonts w:cstheme="minorHAnsi"/>
          <w:b/>
          <w:smallCaps/>
          <w:sz w:val="24"/>
          <w:szCs w:val="24"/>
        </w:rPr>
        <w:t xml:space="preserve"> : </w:t>
      </w:r>
      <w:r w:rsidRPr="00D14A2F">
        <w:rPr>
          <w:rFonts w:cstheme="minorHAnsi"/>
          <w:b/>
          <w:smallCaps/>
          <w:sz w:val="24"/>
          <w:szCs w:val="24"/>
          <w:u w:val="single"/>
        </w:rPr>
        <w:t xml:space="preserve">Autorisation de mandater les dépenses d’investissement 2017 </w:t>
      </w:r>
    </w:p>
    <w:p w:rsidR="00F31F92" w:rsidRPr="00D14A2F" w:rsidRDefault="00F31F92" w:rsidP="00F31F92">
      <w:pPr>
        <w:pStyle w:val="Paragraphedeliste"/>
        <w:spacing w:line="240" w:lineRule="auto"/>
        <w:rPr>
          <w:rFonts w:cstheme="minorHAnsi"/>
          <w:b/>
          <w:smallCaps/>
          <w:sz w:val="24"/>
          <w:szCs w:val="24"/>
          <w:u w:val="single"/>
        </w:rPr>
      </w:pPr>
    </w:p>
    <w:p w:rsidR="00F31F92" w:rsidRPr="00D14A2F" w:rsidRDefault="00F31F92" w:rsidP="00F31F92">
      <w:pPr>
        <w:pStyle w:val="Paragraphedeliste"/>
        <w:ind w:left="426"/>
        <w:rPr>
          <w:rFonts w:cstheme="minorHAnsi"/>
          <w:b/>
          <w:smallCaps/>
          <w:sz w:val="24"/>
          <w:szCs w:val="24"/>
        </w:rPr>
      </w:pPr>
      <w:r w:rsidRPr="00D14A2F">
        <w:rPr>
          <w:rFonts w:cstheme="minorHAnsi"/>
          <w:b/>
          <w:smallCaps/>
          <w:sz w:val="24"/>
          <w:szCs w:val="24"/>
          <w:u w:val="single"/>
        </w:rPr>
        <w:t>Point 5</w:t>
      </w:r>
      <w:r w:rsidRPr="00D14A2F">
        <w:rPr>
          <w:rFonts w:cstheme="minorHAnsi"/>
          <w:b/>
          <w:smallCaps/>
          <w:sz w:val="24"/>
          <w:szCs w:val="24"/>
        </w:rPr>
        <w:t xml:space="preserve"> : </w:t>
      </w:r>
      <w:r w:rsidRPr="00D14A2F">
        <w:rPr>
          <w:rFonts w:cstheme="minorHAnsi"/>
          <w:b/>
          <w:smallCaps/>
          <w:sz w:val="24"/>
          <w:szCs w:val="24"/>
          <w:u w:val="single"/>
        </w:rPr>
        <w:t>Subvention annuelle au GAS</w:t>
      </w:r>
    </w:p>
    <w:p w:rsidR="00F31F92" w:rsidRPr="00D14A2F" w:rsidRDefault="00F31F92" w:rsidP="00F31F92">
      <w:pPr>
        <w:pStyle w:val="Paragraphedeliste"/>
        <w:spacing w:line="240" w:lineRule="auto"/>
        <w:rPr>
          <w:rFonts w:cstheme="minorHAnsi"/>
          <w:b/>
          <w:smallCaps/>
          <w:sz w:val="24"/>
          <w:szCs w:val="24"/>
        </w:rPr>
      </w:pPr>
    </w:p>
    <w:p w:rsidR="00F31F92" w:rsidRPr="00D14A2F" w:rsidRDefault="00F31F92" w:rsidP="00F31F92">
      <w:pPr>
        <w:pStyle w:val="Paragraphedeliste"/>
        <w:ind w:left="426"/>
        <w:rPr>
          <w:rFonts w:cstheme="minorHAnsi"/>
          <w:b/>
          <w:smallCaps/>
          <w:sz w:val="24"/>
          <w:szCs w:val="24"/>
        </w:rPr>
      </w:pPr>
      <w:r w:rsidRPr="00D14A2F">
        <w:rPr>
          <w:rFonts w:cstheme="minorHAnsi"/>
          <w:b/>
          <w:smallCaps/>
          <w:sz w:val="24"/>
          <w:szCs w:val="24"/>
          <w:u w:val="single"/>
        </w:rPr>
        <w:t>Point 6</w:t>
      </w:r>
      <w:r w:rsidRPr="00D14A2F">
        <w:rPr>
          <w:rFonts w:cstheme="minorHAnsi"/>
          <w:b/>
          <w:smallCaps/>
          <w:sz w:val="24"/>
          <w:szCs w:val="24"/>
        </w:rPr>
        <w:t xml:space="preserve"> : </w:t>
      </w:r>
      <w:r w:rsidRPr="00D14A2F">
        <w:rPr>
          <w:rFonts w:cstheme="minorHAnsi"/>
          <w:b/>
          <w:smallCaps/>
          <w:sz w:val="24"/>
          <w:szCs w:val="24"/>
          <w:u w:val="single"/>
        </w:rPr>
        <w:t>Recrutement d’emplois saisonniers au service technique – Jobs d’été</w:t>
      </w:r>
    </w:p>
    <w:p w:rsidR="00F31F92" w:rsidRPr="00D14A2F" w:rsidRDefault="00F31F92" w:rsidP="00F31F92">
      <w:pPr>
        <w:pStyle w:val="Paragraphedeliste"/>
        <w:rPr>
          <w:rFonts w:cstheme="minorHAnsi"/>
          <w:b/>
          <w:smallCaps/>
          <w:sz w:val="24"/>
          <w:szCs w:val="24"/>
        </w:rPr>
      </w:pPr>
    </w:p>
    <w:p w:rsidR="00F31F92" w:rsidRPr="00D14A2F" w:rsidRDefault="00F31F92" w:rsidP="00F31F92">
      <w:pPr>
        <w:pStyle w:val="Paragraphedeliste"/>
        <w:ind w:left="426"/>
        <w:rPr>
          <w:rFonts w:cstheme="minorHAnsi"/>
          <w:b/>
          <w:smallCaps/>
          <w:sz w:val="24"/>
          <w:szCs w:val="24"/>
          <w:u w:val="single"/>
        </w:rPr>
      </w:pPr>
      <w:r w:rsidRPr="00D14A2F">
        <w:rPr>
          <w:rFonts w:cstheme="minorHAnsi"/>
          <w:b/>
          <w:smallCaps/>
          <w:sz w:val="24"/>
          <w:szCs w:val="24"/>
          <w:u w:val="single"/>
        </w:rPr>
        <w:t>Point 7</w:t>
      </w:r>
      <w:r w:rsidRPr="00D14A2F">
        <w:rPr>
          <w:rFonts w:cstheme="minorHAnsi"/>
          <w:b/>
          <w:smallCaps/>
          <w:sz w:val="24"/>
          <w:szCs w:val="24"/>
        </w:rPr>
        <w:t xml:space="preserve"> : </w:t>
      </w:r>
      <w:r w:rsidRPr="00D14A2F">
        <w:rPr>
          <w:rFonts w:cstheme="minorHAnsi"/>
          <w:b/>
          <w:smallCaps/>
          <w:sz w:val="24"/>
          <w:szCs w:val="24"/>
          <w:u w:val="single"/>
        </w:rPr>
        <w:t>Echange de terrains entre la Commune et l’association « Au Fil de la Vie »</w:t>
      </w:r>
    </w:p>
    <w:p w:rsidR="00F31F92" w:rsidRPr="00D14A2F" w:rsidRDefault="00F31F92" w:rsidP="00F31F92">
      <w:pPr>
        <w:pStyle w:val="Paragraphedeliste"/>
        <w:spacing w:after="0" w:line="240" w:lineRule="auto"/>
        <w:ind w:left="0"/>
        <w:rPr>
          <w:rFonts w:cstheme="minorHAnsi"/>
          <w:sz w:val="24"/>
          <w:szCs w:val="24"/>
          <w:u w:val="single"/>
        </w:rPr>
      </w:pPr>
    </w:p>
    <w:p w:rsidR="00F31F92" w:rsidRPr="00D14A2F" w:rsidRDefault="00F31F92" w:rsidP="00F31F92">
      <w:pPr>
        <w:tabs>
          <w:tab w:val="left" w:pos="993"/>
        </w:tabs>
        <w:spacing w:after="120"/>
        <w:ind w:left="426"/>
        <w:rPr>
          <w:rFonts w:asciiTheme="minorHAnsi" w:hAnsiTheme="minorHAnsi" w:cstheme="minorHAnsi"/>
          <w:b/>
          <w:smallCaps/>
          <w:u w:val="single"/>
        </w:rPr>
      </w:pPr>
      <w:r w:rsidRPr="00D14A2F">
        <w:rPr>
          <w:rFonts w:asciiTheme="minorHAnsi" w:hAnsiTheme="minorHAnsi" w:cstheme="minorHAnsi"/>
          <w:b/>
          <w:smallCaps/>
          <w:u w:val="single"/>
        </w:rPr>
        <w:t>Décisions du Maire</w:t>
      </w:r>
    </w:p>
    <w:p w:rsidR="00F31F92" w:rsidRPr="00D14A2F" w:rsidRDefault="00F31F92" w:rsidP="00F31F92">
      <w:pPr>
        <w:ind w:left="426"/>
        <w:rPr>
          <w:rFonts w:asciiTheme="minorHAnsi" w:hAnsiTheme="minorHAnsi" w:cstheme="minorHAnsi"/>
          <w:b/>
          <w:smallCaps/>
          <w:u w:val="single"/>
        </w:rPr>
      </w:pPr>
      <w:r w:rsidRPr="00D14A2F">
        <w:rPr>
          <w:rFonts w:asciiTheme="minorHAnsi" w:hAnsiTheme="minorHAnsi" w:cstheme="minorHAnsi"/>
          <w:b/>
          <w:smallCaps/>
          <w:u w:val="single"/>
        </w:rPr>
        <w:t>Question diverses</w:t>
      </w:r>
    </w:p>
    <w:p w:rsidR="00F31F92" w:rsidRPr="00D14A2F" w:rsidRDefault="00F31F92" w:rsidP="00F31F92">
      <w:pPr>
        <w:rPr>
          <w:rFonts w:asciiTheme="minorHAnsi" w:hAnsiTheme="minorHAnsi" w:cstheme="minorHAnsi"/>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theme="minorHAnsi"/>
          <w:b/>
          <w:bCs/>
          <w:color w:val="000000"/>
        </w:rPr>
      </w:pPr>
      <w:r w:rsidRPr="00D14A2F">
        <w:rPr>
          <w:rFonts w:asciiTheme="minorHAnsi" w:hAnsiTheme="minorHAnsi" w:cstheme="minorHAnsi"/>
          <w:b/>
          <w:bCs/>
          <w:color w:val="000000"/>
        </w:rPr>
        <w:t xml:space="preserve">- 2 - désigne comme secrétaire de séance : </w:t>
      </w:r>
      <w:r w:rsidRPr="00D14A2F">
        <w:rPr>
          <w:rFonts w:asciiTheme="minorHAnsi" w:hAnsiTheme="minorHAnsi" w:cstheme="minorHAnsi"/>
          <w:bCs/>
          <w:color w:val="000000"/>
        </w:rPr>
        <w:t>Mme Estelle GUGNON, adjointe au Maire,</w:t>
      </w:r>
      <w:r w:rsidRPr="00D14A2F">
        <w:rPr>
          <w:rFonts w:asciiTheme="minorHAnsi" w:hAnsiTheme="minorHAnsi" w:cstheme="minorHAnsi"/>
          <w:b/>
          <w:bCs/>
          <w:color w:val="000000"/>
        </w:rPr>
        <w:t xml:space="preserve"> et comme secrétaire auxiliaire de séance : </w:t>
      </w:r>
      <w:r w:rsidRPr="00D14A2F">
        <w:rPr>
          <w:rFonts w:asciiTheme="minorHAnsi" w:hAnsiTheme="minorHAnsi" w:cstheme="minorHAnsi"/>
          <w:bCs/>
          <w:color w:val="000000"/>
        </w:rPr>
        <w:t>M. Hubert MUSIL, directeur général des services par intérim, conformément à l'article L2121-15 du Code Général des Collectivités Territoriales.</w:t>
      </w: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rPr>
      </w:pPr>
    </w:p>
    <w:p w:rsidR="00F31F92" w:rsidRPr="00D14A2F" w:rsidRDefault="00F31F92" w:rsidP="00F31F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D14A2F">
        <w:rPr>
          <w:rFonts w:asciiTheme="minorHAnsi" w:hAnsiTheme="minorHAnsi" w:cstheme="minorHAnsi"/>
          <w:b/>
        </w:rPr>
        <w:t>**************</w:t>
      </w:r>
    </w:p>
    <w:p w:rsidR="00F31F92" w:rsidRDefault="00F31F92" w:rsidP="00F31F92">
      <w:pPr>
        <w:rPr>
          <w:rFonts w:asciiTheme="minorHAnsi" w:hAnsiTheme="minorHAnsi" w:cstheme="minorHAnsi"/>
        </w:rPr>
      </w:pPr>
    </w:p>
    <w:p w:rsidR="00490FDD" w:rsidRPr="00490FDD" w:rsidRDefault="00490FDD" w:rsidP="00490FDD">
      <w:pPr>
        <w:ind w:left="0"/>
        <w:rPr>
          <w:rFonts w:asciiTheme="minorHAnsi" w:hAnsiTheme="minorHAnsi" w:cstheme="minorHAnsi"/>
          <w:i/>
        </w:rPr>
      </w:pPr>
      <w:r w:rsidRPr="00490FDD">
        <w:rPr>
          <w:rFonts w:asciiTheme="minorHAnsi" w:hAnsiTheme="minorHAnsi" w:cstheme="minorHAnsi"/>
          <w:i/>
        </w:rPr>
        <w:t>Monsieur le Maire présente à l’assistance ses meilleurs vœux pour l’année 2017 et souhaite à chacun et chacune pleine réussite pour leurs projets.</w:t>
      </w:r>
    </w:p>
    <w:p w:rsidR="00490FDD" w:rsidRDefault="00490FDD" w:rsidP="00490FDD">
      <w:pPr>
        <w:ind w:left="0"/>
        <w:rPr>
          <w:rFonts w:asciiTheme="minorHAnsi" w:hAnsiTheme="minorHAnsi" w:cstheme="minorHAnsi"/>
        </w:rPr>
      </w:pPr>
    </w:p>
    <w:p w:rsidR="00490FDD" w:rsidRPr="00D14A2F" w:rsidRDefault="00490FDD" w:rsidP="00490FDD">
      <w:pPr>
        <w:ind w:left="0"/>
        <w:rPr>
          <w:rFonts w:asciiTheme="minorHAnsi" w:hAnsiTheme="minorHAnsi" w:cstheme="minorHAnsi"/>
        </w:rPr>
      </w:pPr>
    </w:p>
    <w:p w:rsidR="00AA65B0" w:rsidRPr="00D14A2F" w:rsidRDefault="00AA65B0" w:rsidP="00AA65B0">
      <w:pPr>
        <w:ind w:left="0"/>
        <w:jc w:val="both"/>
        <w:rPr>
          <w:rFonts w:asciiTheme="minorHAnsi" w:hAnsiTheme="minorHAnsi" w:cstheme="minorHAnsi"/>
          <w:b/>
          <w:smallCaps/>
        </w:rPr>
      </w:pPr>
      <w:r w:rsidRPr="00D14A2F">
        <w:rPr>
          <w:rFonts w:asciiTheme="minorHAnsi" w:hAnsiTheme="minorHAnsi" w:cstheme="minorHAnsi"/>
          <w:b/>
          <w:smallCaps/>
          <w:u w:val="single"/>
        </w:rPr>
        <w:t>point n° 1</w:t>
      </w:r>
      <w:r w:rsidRPr="00D14A2F">
        <w:rPr>
          <w:rFonts w:asciiTheme="minorHAnsi" w:hAnsiTheme="minorHAnsi" w:cstheme="minorHAnsi"/>
          <w:b/>
          <w:smallCaps/>
        </w:rPr>
        <w:t xml:space="preserve"> : </w:t>
      </w:r>
      <w:r w:rsidRPr="00D14A2F">
        <w:rPr>
          <w:rFonts w:asciiTheme="minorHAnsi" w:hAnsiTheme="minorHAnsi" w:cstheme="minorHAnsi"/>
          <w:b/>
          <w:smallCaps/>
          <w:u w:val="single"/>
        </w:rPr>
        <w:t>Approbation du procès-verbal de la séance du 07 décembre 2016</w:t>
      </w:r>
    </w:p>
    <w:p w:rsidR="00766C0B" w:rsidRPr="00C94F6C" w:rsidRDefault="00766C0B" w:rsidP="00766C0B">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w:t>
      </w:r>
      <w:r w:rsidRPr="00C94F6C">
        <w:rPr>
          <w:rFonts w:asciiTheme="minorHAnsi" w:hAnsiTheme="minorHAnsi" w:cstheme="minorHAnsi"/>
          <w:i/>
          <w:color w:val="000000"/>
          <w:sz w:val="18"/>
          <w:szCs w:val="18"/>
        </w:rPr>
        <w:t>1)</w:t>
      </w:r>
    </w:p>
    <w:p w:rsidR="00AA65B0" w:rsidRPr="00D14A2F" w:rsidRDefault="00AA65B0" w:rsidP="00AA65B0">
      <w:pPr>
        <w:ind w:left="0"/>
        <w:jc w:val="both"/>
        <w:rPr>
          <w:rFonts w:asciiTheme="minorHAnsi" w:hAnsiTheme="minorHAnsi" w:cstheme="minorHAnsi"/>
        </w:rPr>
      </w:pPr>
    </w:p>
    <w:p w:rsidR="00AA65B0" w:rsidRPr="00D14A2F" w:rsidRDefault="00AA65B0" w:rsidP="00AA65B0">
      <w:pPr>
        <w:ind w:left="0"/>
        <w:jc w:val="both"/>
        <w:rPr>
          <w:rFonts w:asciiTheme="minorHAnsi" w:hAnsiTheme="minorHAnsi" w:cstheme="minorHAnsi"/>
        </w:rPr>
      </w:pPr>
      <w:r w:rsidRPr="00D14A2F">
        <w:rPr>
          <w:rFonts w:asciiTheme="minorHAnsi" w:hAnsiTheme="minorHAnsi" w:cstheme="minorHAnsi"/>
        </w:rPr>
        <w:t xml:space="preserve">Après en avoir délibéré, le conseil municipal, </w:t>
      </w:r>
      <w:r w:rsidR="00490FDD">
        <w:rPr>
          <w:rFonts w:asciiTheme="minorHAnsi" w:hAnsiTheme="minorHAnsi" w:cstheme="minorHAnsi"/>
        </w:rPr>
        <w:t>à l’unanimité</w:t>
      </w:r>
      <w:r w:rsidRPr="00D14A2F">
        <w:rPr>
          <w:rFonts w:asciiTheme="minorHAnsi" w:hAnsiTheme="minorHAnsi" w:cstheme="minorHAnsi"/>
        </w:rPr>
        <w:t>, approuve le procès-verbal de la séance du 07 décembre 2016.</w:t>
      </w:r>
    </w:p>
    <w:p w:rsidR="00AA65B0" w:rsidRPr="00D14A2F" w:rsidRDefault="00AA65B0" w:rsidP="00AA65B0">
      <w:pPr>
        <w:ind w:left="0"/>
        <w:rPr>
          <w:rFonts w:asciiTheme="minorHAnsi" w:hAnsiTheme="minorHAnsi" w:cstheme="minorHAnsi"/>
        </w:rPr>
      </w:pPr>
    </w:p>
    <w:p w:rsidR="00AA65B0" w:rsidRPr="00D14A2F" w:rsidRDefault="00AA65B0" w:rsidP="00AA65B0">
      <w:pPr>
        <w:ind w:left="0"/>
        <w:rPr>
          <w:rFonts w:asciiTheme="minorHAnsi" w:hAnsiTheme="minorHAnsi" w:cstheme="minorHAnsi"/>
        </w:rPr>
      </w:pPr>
    </w:p>
    <w:p w:rsidR="00AA65B0" w:rsidRPr="00D14A2F" w:rsidRDefault="00AA65B0" w:rsidP="00D14A2F">
      <w:pPr>
        <w:ind w:left="0"/>
        <w:rPr>
          <w:rFonts w:asciiTheme="minorHAnsi" w:hAnsiTheme="minorHAnsi" w:cstheme="minorHAnsi"/>
          <w:b/>
          <w:smallCaps/>
          <w:u w:val="single"/>
        </w:rPr>
      </w:pPr>
      <w:r w:rsidRPr="00D14A2F">
        <w:rPr>
          <w:rFonts w:asciiTheme="minorHAnsi" w:hAnsiTheme="minorHAnsi" w:cstheme="minorHAnsi"/>
          <w:b/>
          <w:smallCaps/>
          <w:u w:val="single"/>
        </w:rPr>
        <w:t xml:space="preserve">point n° 2 </w:t>
      </w:r>
      <w:r w:rsidRPr="00D14A2F">
        <w:rPr>
          <w:rFonts w:asciiTheme="minorHAnsi" w:hAnsiTheme="minorHAnsi" w:cstheme="minorHAnsi"/>
          <w:b/>
          <w:smallCaps/>
        </w:rPr>
        <w:t xml:space="preserve">: </w:t>
      </w:r>
      <w:r w:rsidRPr="00D14A2F">
        <w:rPr>
          <w:rFonts w:asciiTheme="minorHAnsi" w:hAnsiTheme="minorHAnsi" w:cstheme="minorHAnsi"/>
          <w:b/>
          <w:smallCaps/>
          <w:u w:val="single"/>
        </w:rPr>
        <w:t>Mise en conformité des statuts de la Communauté de Communes de Thann/Cernay</w:t>
      </w:r>
    </w:p>
    <w:p w:rsidR="00766C0B" w:rsidRPr="00C94F6C" w:rsidRDefault="00766C0B" w:rsidP="00766C0B">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02</w:t>
      </w:r>
      <w:r w:rsidRPr="00C94F6C">
        <w:rPr>
          <w:rFonts w:asciiTheme="minorHAnsi" w:hAnsiTheme="minorHAnsi" w:cstheme="minorHAnsi"/>
          <w:i/>
          <w:color w:val="000000"/>
          <w:sz w:val="18"/>
          <w:szCs w:val="18"/>
        </w:rPr>
        <w:t>)</w:t>
      </w:r>
    </w:p>
    <w:p w:rsidR="00AA65B0" w:rsidRPr="00D14A2F" w:rsidRDefault="00AA65B0" w:rsidP="00D14A2F">
      <w:pPr>
        <w:ind w:left="0"/>
        <w:jc w:val="both"/>
        <w:rPr>
          <w:rFonts w:asciiTheme="minorHAnsi" w:hAnsiTheme="minorHAnsi" w:cstheme="minorHAnsi"/>
          <w:b/>
          <w:smallCaps/>
        </w:rPr>
      </w:pPr>
    </w:p>
    <w:p w:rsidR="00AA65B0" w:rsidRPr="00D14A2F" w:rsidRDefault="00AA65B0" w:rsidP="00D14A2F">
      <w:pPr>
        <w:ind w:left="0"/>
        <w:jc w:val="both"/>
        <w:rPr>
          <w:rFonts w:asciiTheme="minorHAnsi" w:hAnsiTheme="minorHAnsi" w:cstheme="minorHAnsi"/>
        </w:rPr>
      </w:pPr>
      <w:r w:rsidRPr="00D14A2F">
        <w:rPr>
          <w:rFonts w:asciiTheme="minorHAnsi" w:hAnsiTheme="minorHAnsi" w:cstheme="minorHAnsi"/>
        </w:rPr>
        <w:t xml:space="preserve">Monsieur le Maire précise que la loi du 7 août 2015 portant nouvelle organisation territoriale de la République (loi </w:t>
      </w:r>
      <w:proofErr w:type="spellStart"/>
      <w:r w:rsidRPr="00D14A2F">
        <w:rPr>
          <w:rFonts w:asciiTheme="minorHAnsi" w:hAnsiTheme="minorHAnsi" w:cstheme="minorHAnsi"/>
        </w:rPr>
        <w:t>NOTRe</w:t>
      </w:r>
      <w:proofErr w:type="spellEnd"/>
      <w:r w:rsidRPr="00D14A2F">
        <w:rPr>
          <w:rFonts w:asciiTheme="minorHAnsi" w:hAnsiTheme="minorHAnsi" w:cstheme="minorHAnsi"/>
        </w:rPr>
        <w:t>) modifie certaines compétences que les communautés de communes doivent exercer. Une mise en conformité des statuts est nécessaire pour réorganiser les compétences communautaires selon les termes de la loi.</w:t>
      </w:r>
    </w:p>
    <w:p w:rsidR="00AA65B0" w:rsidRPr="00D14A2F" w:rsidRDefault="00AA65B0" w:rsidP="00D14A2F">
      <w:pPr>
        <w:ind w:left="0"/>
        <w:jc w:val="both"/>
        <w:rPr>
          <w:rFonts w:asciiTheme="minorHAnsi" w:eastAsiaTheme="minorHAnsi" w:hAnsiTheme="minorHAnsi" w:cstheme="minorHAnsi"/>
          <w:lang w:eastAsia="en-US"/>
        </w:rPr>
      </w:pPr>
      <w:r w:rsidRPr="00D14A2F">
        <w:rPr>
          <w:rFonts w:asciiTheme="minorHAnsi" w:eastAsiaTheme="minorHAnsi" w:hAnsiTheme="minorHAnsi" w:cstheme="minorHAnsi"/>
          <w:lang w:eastAsia="en-US"/>
        </w:rPr>
        <w:t>En date du 10 décembre 2016, le Conseil de communauté a approuvé à l’unanimité la mise en conformité des statuts de la Communauté de Communes de Thann – Cernay.</w:t>
      </w:r>
    </w:p>
    <w:p w:rsidR="00AA65B0" w:rsidRPr="00D14A2F" w:rsidRDefault="00AA65B0" w:rsidP="00D14A2F">
      <w:pPr>
        <w:ind w:left="0"/>
        <w:jc w:val="both"/>
        <w:rPr>
          <w:rFonts w:asciiTheme="minorHAnsi" w:eastAsiaTheme="minorHAnsi" w:hAnsiTheme="minorHAnsi" w:cstheme="minorHAnsi"/>
          <w:lang w:eastAsia="en-US"/>
        </w:rPr>
      </w:pPr>
      <w:r w:rsidRPr="00D14A2F">
        <w:rPr>
          <w:rFonts w:asciiTheme="minorHAnsi" w:eastAsiaTheme="minorHAnsi" w:hAnsiTheme="minorHAnsi" w:cstheme="minorHAnsi"/>
          <w:lang w:eastAsia="en-US"/>
        </w:rPr>
        <w:t>Les conseils municipaux des 16 communes doivent maintenant se prononcer, par des délibérations concordantes, sur cette mise en conformité des statuts de la Communauté de Communes de Thann-Cernay.</w:t>
      </w:r>
    </w:p>
    <w:p w:rsidR="00AA65B0" w:rsidRPr="00D14A2F" w:rsidRDefault="00AA65B0" w:rsidP="00D14A2F">
      <w:pPr>
        <w:ind w:left="0"/>
        <w:jc w:val="both"/>
        <w:rPr>
          <w:rFonts w:asciiTheme="minorHAnsi" w:eastAsiaTheme="minorHAnsi" w:hAnsiTheme="minorHAnsi" w:cstheme="minorHAnsi"/>
          <w:lang w:eastAsia="en-US"/>
        </w:rPr>
      </w:pPr>
    </w:p>
    <w:p w:rsidR="00AA65B0" w:rsidRPr="00D14A2F" w:rsidRDefault="00AA65B0" w:rsidP="00D14A2F">
      <w:pPr>
        <w:ind w:left="0"/>
        <w:jc w:val="both"/>
        <w:rPr>
          <w:rFonts w:asciiTheme="minorHAnsi" w:eastAsiaTheme="minorHAnsi" w:hAnsiTheme="minorHAnsi" w:cstheme="minorHAnsi"/>
          <w:lang w:eastAsia="en-US"/>
        </w:rPr>
      </w:pPr>
      <w:r w:rsidRPr="00D14A2F">
        <w:rPr>
          <w:rFonts w:asciiTheme="minorHAnsi" w:eastAsiaTheme="minorHAnsi" w:hAnsiTheme="minorHAnsi" w:cstheme="minorHAnsi"/>
          <w:lang w:eastAsia="en-US"/>
        </w:rPr>
        <w:lastRenderedPageBreak/>
        <w:t xml:space="preserve">Il est proposé au Conseil Municipal, d’approuver le projet de statuts modifiés, et d’adopter la délibération type suivante : </w:t>
      </w:r>
    </w:p>
    <w:p w:rsidR="00490FDD" w:rsidRDefault="00490FDD" w:rsidP="00490FDD">
      <w:pPr>
        <w:ind w:left="0"/>
        <w:rPr>
          <w:rFonts w:asciiTheme="minorHAnsi" w:hAnsiTheme="minorHAnsi" w:cstheme="minorHAnsi"/>
        </w:rPr>
      </w:pPr>
    </w:p>
    <w:p w:rsidR="00AA65B0" w:rsidRPr="00D14A2F" w:rsidRDefault="00AA65B0" w:rsidP="00490FDD">
      <w:pPr>
        <w:ind w:left="0"/>
        <w:rPr>
          <w:rFonts w:asciiTheme="minorHAnsi" w:hAnsiTheme="minorHAnsi" w:cstheme="minorHAnsi"/>
        </w:rPr>
      </w:pPr>
      <w:r w:rsidRPr="00D14A2F">
        <w:rPr>
          <w:rFonts w:asciiTheme="minorHAnsi" w:hAnsiTheme="minorHAnsi" w:cstheme="minorHAnsi"/>
        </w:rPr>
        <w:t>La Communauté de communes de Thann-Cernay exerce un certain nombre de compétences, inscrites dans ses statuts, qui sont le résultat de l’addition des compétences exercées par les 2 anciennes communautés de communes et avec l’ajout récent de certains points (aménagement numérique, domaine culturel pour l’essentiel).</w:t>
      </w:r>
    </w:p>
    <w:p w:rsidR="00AA65B0" w:rsidRPr="00D14A2F" w:rsidRDefault="00AA65B0" w:rsidP="00D14A2F">
      <w:pPr>
        <w:tabs>
          <w:tab w:val="left" w:pos="1134"/>
        </w:tabs>
        <w:ind w:left="0"/>
        <w:jc w:val="both"/>
        <w:rPr>
          <w:rFonts w:asciiTheme="minorHAnsi" w:hAnsiTheme="minorHAnsi" w:cstheme="minorHAnsi"/>
        </w:rPr>
      </w:pPr>
    </w:p>
    <w:p w:rsidR="00AA65B0" w:rsidRPr="00D14A2F" w:rsidRDefault="00AA65B0" w:rsidP="00D14A2F">
      <w:pPr>
        <w:tabs>
          <w:tab w:val="left" w:pos="1134"/>
        </w:tabs>
        <w:ind w:left="0"/>
        <w:jc w:val="both"/>
        <w:rPr>
          <w:rFonts w:asciiTheme="minorHAnsi" w:hAnsiTheme="minorHAnsi" w:cstheme="minorHAnsi"/>
        </w:rPr>
      </w:pPr>
      <w:r w:rsidRPr="00D14A2F">
        <w:rPr>
          <w:rFonts w:asciiTheme="minorHAnsi" w:hAnsiTheme="minorHAnsi" w:cstheme="minorHAnsi"/>
        </w:rPr>
        <w:t xml:space="preserve">La loi </w:t>
      </w:r>
      <w:proofErr w:type="spellStart"/>
      <w:r w:rsidRPr="00D14A2F">
        <w:rPr>
          <w:rFonts w:asciiTheme="minorHAnsi" w:hAnsiTheme="minorHAnsi" w:cstheme="minorHAnsi"/>
        </w:rPr>
        <w:t>NOTRe</w:t>
      </w:r>
      <w:proofErr w:type="spellEnd"/>
      <w:r w:rsidRPr="00D14A2F">
        <w:rPr>
          <w:rFonts w:asciiTheme="minorHAnsi" w:hAnsiTheme="minorHAnsi" w:cstheme="minorHAnsi"/>
        </w:rPr>
        <w:t xml:space="preserve"> vise, entre autres, à étendre le domaine de compétence des intercommunalités. Ainsi sont modifiées les compétences que les communautés de communes doivent exercer à titre obligatoire et à titre optionnel.</w:t>
      </w:r>
    </w:p>
    <w:p w:rsidR="00AA65B0" w:rsidRPr="00D14A2F" w:rsidRDefault="00AA65B0" w:rsidP="00AA65B0">
      <w:pPr>
        <w:tabs>
          <w:tab w:val="left" w:pos="1134"/>
        </w:tabs>
        <w:rPr>
          <w:rFonts w:asciiTheme="minorHAnsi" w:hAnsiTheme="minorHAnsi" w:cstheme="minorHAnsi"/>
        </w:rPr>
      </w:pPr>
    </w:p>
    <w:p w:rsidR="00AA65B0" w:rsidRPr="00D14A2F" w:rsidRDefault="00AA65B0" w:rsidP="00D14A2F">
      <w:pPr>
        <w:tabs>
          <w:tab w:val="left" w:pos="1134"/>
        </w:tabs>
        <w:spacing w:after="120"/>
        <w:ind w:left="0"/>
        <w:jc w:val="both"/>
        <w:rPr>
          <w:rFonts w:asciiTheme="minorHAnsi" w:hAnsiTheme="minorHAnsi" w:cstheme="minorHAnsi"/>
        </w:rPr>
      </w:pPr>
      <w:r w:rsidRPr="00D14A2F">
        <w:rPr>
          <w:rFonts w:asciiTheme="minorHAnsi" w:hAnsiTheme="minorHAnsi" w:cstheme="minorHAnsi"/>
          <w:u w:val="single"/>
        </w:rPr>
        <w:t>Relèvent des compétences obligatoires</w:t>
      </w:r>
      <w:r w:rsidRPr="00D14A2F">
        <w:rPr>
          <w:rFonts w:asciiTheme="minorHAnsi" w:hAnsiTheme="minorHAnsi" w:cstheme="minorHAnsi"/>
        </w:rPr>
        <w:t> :</w:t>
      </w:r>
    </w:p>
    <w:p w:rsidR="00AA65B0" w:rsidRPr="00D14A2F" w:rsidRDefault="00AA65B0" w:rsidP="00D14A2F">
      <w:pPr>
        <w:numPr>
          <w:ilvl w:val="0"/>
          <w:numId w:val="3"/>
        </w:numPr>
        <w:tabs>
          <w:tab w:val="left" w:pos="284"/>
        </w:tabs>
        <w:autoSpaceDE/>
        <w:autoSpaceDN/>
        <w:adjustRightInd/>
        <w:ind w:left="0" w:firstLine="0"/>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 xml:space="preserve">Le développement économique et la promotion du tourisme </w:t>
      </w:r>
    </w:p>
    <w:p w:rsidR="00AA65B0" w:rsidRPr="00D14A2F" w:rsidRDefault="00AA65B0" w:rsidP="00D14A2F">
      <w:pPr>
        <w:numPr>
          <w:ilvl w:val="0"/>
          <w:numId w:val="3"/>
        </w:numPr>
        <w:tabs>
          <w:tab w:val="left" w:pos="284"/>
        </w:tabs>
        <w:autoSpaceDE/>
        <w:autoSpaceDN/>
        <w:adjustRightInd/>
        <w:ind w:left="0" w:firstLine="0"/>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L’aménagement de l’espace (à définir selon l’intérêt communautaire)</w:t>
      </w:r>
    </w:p>
    <w:p w:rsidR="00D14A2F" w:rsidRDefault="00AA65B0" w:rsidP="00D14A2F">
      <w:pPr>
        <w:numPr>
          <w:ilvl w:val="0"/>
          <w:numId w:val="3"/>
        </w:numPr>
        <w:tabs>
          <w:tab w:val="left" w:pos="284"/>
        </w:tabs>
        <w:autoSpaceDE/>
        <w:autoSpaceDN/>
        <w:adjustRightInd/>
        <w:ind w:left="0" w:firstLine="0"/>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 xml:space="preserve">La gestion des milieux aquatiques et la prévention des inondations </w:t>
      </w:r>
    </w:p>
    <w:p w:rsidR="00AA65B0" w:rsidRPr="00D14A2F" w:rsidRDefault="00AA65B0" w:rsidP="00D14A2F">
      <w:pPr>
        <w:ind w:left="284"/>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proofErr w:type="gramStart"/>
      <w:r w:rsidRPr="00D14A2F">
        <w:rPr>
          <w:rFonts w:asciiTheme="minorHAnsi" w:eastAsia="Times New Roman" w:hAnsiTheme="minorHAnsi" w:cstheme="minorHAnsi"/>
          <w:lang w:eastAsia="en-US"/>
        </w:rPr>
        <w:t>à</w:t>
      </w:r>
      <w:proofErr w:type="gramEnd"/>
      <w:r w:rsidRPr="00D14A2F">
        <w:rPr>
          <w:rFonts w:asciiTheme="minorHAnsi" w:eastAsia="Times New Roman" w:hAnsiTheme="minorHAnsi" w:cstheme="minorHAnsi"/>
          <w:lang w:eastAsia="en-US"/>
        </w:rPr>
        <w:t xml:space="preserve"> compter du 1</w:t>
      </w:r>
      <w:r w:rsidRPr="00D14A2F">
        <w:rPr>
          <w:rFonts w:asciiTheme="minorHAnsi" w:eastAsia="Times New Roman" w:hAnsiTheme="minorHAnsi" w:cstheme="minorHAnsi"/>
          <w:vertAlign w:val="superscript"/>
          <w:lang w:eastAsia="en-US"/>
        </w:rPr>
        <w:t>er</w:t>
      </w:r>
      <w:r w:rsidRPr="00D14A2F">
        <w:rPr>
          <w:rFonts w:asciiTheme="minorHAnsi" w:eastAsia="Times New Roman" w:hAnsiTheme="minorHAnsi" w:cstheme="minorHAnsi"/>
          <w:lang w:eastAsia="en-US"/>
        </w:rPr>
        <w:t xml:space="preserve"> janvier 2018)</w:t>
      </w:r>
    </w:p>
    <w:p w:rsidR="00AA65B0" w:rsidRPr="00D14A2F" w:rsidRDefault="00AA65B0" w:rsidP="00D14A2F">
      <w:pPr>
        <w:numPr>
          <w:ilvl w:val="0"/>
          <w:numId w:val="3"/>
        </w:numPr>
        <w:tabs>
          <w:tab w:val="left" w:pos="284"/>
        </w:tabs>
        <w:autoSpaceDE/>
        <w:autoSpaceDN/>
        <w:adjustRightInd/>
        <w:ind w:left="0" w:firstLine="0"/>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Les aires d’accueil des gens du voyage</w:t>
      </w:r>
    </w:p>
    <w:p w:rsidR="00AA65B0" w:rsidRPr="00D14A2F" w:rsidRDefault="00AA65B0" w:rsidP="00D14A2F">
      <w:pPr>
        <w:numPr>
          <w:ilvl w:val="0"/>
          <w:numId w:val="3"/>
        </w:numPr>
        <w:tabs>
          <w:tab w:val="left" w:pos="284"/>
        </w:tabs>
        <w:autoSpaceDE/>
        <w:autoSpaceDN/>
        <w:adjustRightInd/>
        <w:ind w:left="0" w:firstLine="0"/>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La collecte et le traitement des déchets ménagers et assimilés.</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D14A2F">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u w:val="single"/>
          <w:lang w:eastAsia="en-US"/>
        </w:rPr>
        <w:t>Sont exercées à titre optionnel, au moins 3 compétences parmi un groupe de 9 compétences</w:t>
      </w:r>
      <w:r w:rsidRPr="00D14A2F">
        <w:rPr>
          <w:rFonts w:asciiTheme="minorHAnsi" w:eastAsia="Times New Roman" w:hAnsiTheme="minorHAnsi" w:cstheme="minorHAnsi"/>
          <w:lang w:eastAsia="en-US"/>
        </w:rPr>
        <w:t> :</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Protection et mise en valeur de l’environnement</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Logement et cadre de vie</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Politique de la ville</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Voirie</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Equipements culturels, sportifs, enseignement préélémentaire et élémentaire</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Action sociale</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Assainissement</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Eau (à compter du 1</w:t>
      </w:r>
      <w:r w:rsidRPr="00D14A2F">
        <w:rPr>
          <w:rFonts w:asciiTheme="minorHAnsi" w:eastAsia="Times New Roman" w:hAnsiTheme="minorHAnsi" w:cstheme="minorHAnsi"/>
          <w:vertAlign w:val="superscript"/>
          <w:lang w:eastAsia="en-US"/>
        </w:rPr>
        <w:t>er</w:t>
      </w:r>
      <w:r w:rsidRPr="00D14A2F">
        <w:rPr>
          <w:rFonts w:asciiTheme="minorHAnsi" w:eastAsia="Times New Roman" w:hAnsiTheme="minorHAnsi" w:cstheme="minorHAnsi"/>
          <w:lang w:eastAsia="en-US"/>
        </w:rPr>
        <w:t xml:space="preserve"> janvier 2018)</w:t>
      </w:r>
    </w:p>
    <w:p w:rsidR="00AA65B0" w:rsidRPr="00D14A2F" w:rsidRDefault="00AA65B0" w:rsidP="00AA65B0">
      <w:pPr>
        <w:numPr>
          <w:ilvl w:val="0"/>
          <w:numId w:val="3"/>
        </w:numPr>
        <w:autoSpaceDE/>
        <w:autoSpaceDN/>
        <w:adjustRightInd/>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Maison de services publics.</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AA65B0">
      <w:pPr>
        <w:ind w:left="45"/>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Les compétences exercées à titre optionnel doivent faire l’objet d’une précision complémentaire pour définir l’intérêt communautaire qui revient à l’intercommunalité.</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766C0B">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Par ailleurs, les communautés de communes peuvent exercer à titre facultatif toutes compétences que les communes auront décidé de leur transférer.</w:t>
      </w:r>
    </w:p>
    <w:p w:rsidR="00AA65B0" w:rsidRPr="00D14A2F" w:rsidRDefault="00AA65B0" w:rsidP="00AA65B0">
      <w:pPr>
        <w:jc w:val="both"/>
        <w:rPr>
          <w:rFonts w:asciiTheme="minorHAnsi" w:eastAsia="Times New Roman" w:hAnsiTheme="minorHAnsi" w:cstheme="minorHAnsi"/>
          <w:lang w:eastAsia="en-US"/>
        </w:rPr>
      </w:pPr>
    </w:p>
    <w:p w:rsidR="00AA65B0" w:rsidRPr="00D14A2F" w:rsidRDefault="00AA65B0" w:rsidP="00766C0B">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 xml:space="preserve">La Communauté de communes de Thann–Cernay exerce déjà les compétences lui permettant de répondre aux dispositions de la loi </w:t>
      </w:r>
      <w:proofErr w:type="spellStart"/>
      <w:r w:rsidRPr="00D14A2F">
        <w:rPr>
          <w:rFonts w:asciiTheme="minorHAnsi" w:eastAsia="Times New Roman" w:hAnsiTheme="minorHAnsi" w:cstheme="minorHAnsi"/>
          <w:lang w:eastAsia="en-US"/>
        </w:rPr>
        <w:t>NOTRe</w:t>
      </w:r>
      <w:proofErr w:type="spellEnd"/>
      <w:r w:rsidRPr="00D14A2F">
        <w:rPr>
          <w:rFonts w:asciiTheme="minorHAnsi" w:eastAsia="Times New Roman" w:hAnsiTheme="minorHAnsi" w:cstheme="minorHAnsi"/>
          <w:lang w:eastAsia="en-US"/>
        </w:rPr>
        <w:t xml:space="preserve">. Il convient cependant d’en revoir l’organisation et l’écriture pour répondre à ce nouveau schéma. </w:t>
      </w:r>
    </w:p>
    <w:p w:rsidR="00AA65B0" w:rsidRPr="00D14A2F" w:rsidRDefault="00AA65B0" w:rsidP="00766C0B">
      <w:pPr>
        <w:ind w:left="0"/>
        <w:jc w:val="both"/>
        <w:rPr>
          <w:rFonts w:asciiTheme="minorHAnsi" w:eastAsia="Times New Roman" w:hAnsiTheme="minorHAnsi" w:cstheme="minorHAnsi"/>
          <w:lang w:eastAsia="en-US"/>
        </w:rPr>
      </w:pPr>
    </w:p>
    <w:p w:rsidR="00AA65B0" w:rsidRPr="00D14A2F" w:rsidRDefault="00AA65B0" w:rsidP="00121796">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Il est proposé d’inscrire à l’article 5 des statuts de la CCTC les compétences présentées comme suit :</w:t>
      </w:r>
    </w:p>
    <w:p w:rsidR="00AA65B0" w:rsidRPr="00D14A2F" w:rsidRDefault="00AA65B0" w:rsidP="00AA65B0">
      <w:pPr>
        <w:jc w:val="both"/>
        <w:rPr>
          <w:rFonts w:asciiTheme="minorHAnsi" w:eastAsia="Times New Roman" w:hAnsiTheme="minorHAnsi" w:cstheme="minorHAnsi"/>
          <w:lang w:eastAsia="en-US"/>
        </w:rPr>
      </w:pPr>
    </w:p>
    <w:p w:rsidR="00AA65B0" w:rsidRPr="00D14A2F" w:rsidRDefault="00AA65B0" w:rsidP="00121796">
      <w:pPr>
        <w:ind w:left="0"/>
        <w:jc w:val="both"/>
        <w:rPr>
          <w:rFonts w:asciiTheme="minorHAnsi" w:eastAsia="Times New Roman" w:hAnsiTheme="minorHAnsi" w:cstheme="minorHAnsi"/>
          <w:i/>
          <w:u w:val="single"/>
          <w:lang w:eastAsia="en-US"/>
        </w:rPr>
      </w:pPr>
      <w:r w:rsidRPr="00D14A2F">
        <w:rPr>
          <w:rFonts w:asciiTheme="minorHAnsi" w:eastAsia="Times New Roman" w:hAnsiTheme="minorHAnsi" w:cstheme="minorHAnsi"/>
          <w:i/>
          <w:u w:val="single"/>
          <w:lang w:eastAsia="en-US"/>
        </w:rPr>
        <w:t>COMPETENCES OBLIGATOIRES</w:t>
      </w:r>
    </w:p>
    <w:p w:rsidR="00AA65B0" w:rsidRPr="00D14A2F" w:rsidRDefault="00AA65B0" w:rsidP="00121796">
      <w:pPr>
        <w:ind w:left="0"/>
        <w:rPr>
          <w:rFonts w:asciiTheme="minorHAnsi" w:eastAsia="Times New Roman" w:hAnsiTheme="minorHAnsi" w:cstheme="minorHAnsi"/>
          <w:lang w:eastAsia="en-US"/>
        </w:rPr>
      </w:pPr>
    </w:p>
    <w:p w:rsidR="00AA65B0" w:rsidRPr="00D14A2F" w:rsidRDefault="00AA65B0" w:rsidP="00121796">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 xml:space="preserve">ACTIONS DE DEVELOPPEMENT ECONOMIQUE </w:t>
      </w:r>
    </w:p>
    <w:p w:rsidR="00AA65B0" w:rsidRPr="00D14A2F" w:rsidRDefault="00AA65B0" w:rsidP="00121796">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lastRenderedPageBreak/>
        <w:t xml:space="preserve">Dans les conditions prévues à l’article L 4251-17 du CGCT ; création, aménagement, entretien et gestion des zones d’activité industrielle, commerciale, tertiaire, artisanale, touristique, portuaire, ou aéroportuaire ; politique locale du commerce et soutien aux activités commerciales d’intérêt communautaire ; promotion du tourisme dont la création d’offices du tourisme. </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121796">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Dont notamment :</w:t>
      </w:r>
    </w:p>
    <w:p w:rsidR="00AA65B0" w:rsidRPr="00D14A2F" w:rsidRDefault="00AA65B0" w:rsidP="00121796">
      <w:pPr>
        <w:tabs>
          <w:tab w:val="left" w:pos="318"/>
        </w:tabs>
        <w:ind w:left="709" w:hanging="709"/>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 xml:space="preserve">Création, aménagement, gestion de pépinières, d’hôtels d’entreprises </w:t>
      </w:r>
    </w:p>
    <w:p w:rsidR="00AA65B0" w:rsidRPr="00D14A2F" w:rsidRDefault="00AA65B0" w:rsidP="00121796">
      <w:pPr>
        <w:tabs>
          <w:tab w:val="left" w:pos="318"/>
        </w:tabs>
        <w:ind w:left="318" w:hanging="318"/>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Actions en faveur du développement économique, de l’emploi, de la formation, de l’insertion :</w:t>
      </w:r>
    </w:p>
    <w:p w:rsidR="00AA65B0" w:rsidRPr="00D14A2F" w:rsidRDefault="00AA65B0" w:rsidP="00121796">
      <w:pPr>
        <w:ind w:left="993"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Création, aménagement et gestion de locaux consacrés à la formation et à l’insertion</w:t>
      </w:r>
    </w:p>
    <w:p w:rsidR="00AA65B0" w:rsidRPr="00D14A2F" w:rsidRDefault="00AA65B0" w:rsidP="00121796">
      <w:pPr>
        <w:ind w:left="993"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Mise en œuvre d’actions de promotion et d’animation du commerce et de l’artisanat</w:t>
      </w:r>
    </w:p>
    <w:p w:rsidR="00AA65B0" w:rsidRPr="00D14A2F" w:rsidRDefault="00AA65B0" w:rsidP="00121796">
      <w:pPr>
        <w:ind w:left="993"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Versement d’aides pour favoriser l’accueil, l’implantation, le développement d’entreprises : avances remboursables.</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121796">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AMENAGEMENT DE L’ESPACE</w:t>
      </w:r>
    </w:p>
    <w:p w:rsidR="00AA65B0" w:rsidRPr="00D14A2F" w:rsidRDefault="00AA65B0" w:rsidP="00AA65B0">
      <w:pPr>
        <w:rPr>
          <w:rFonts w:asciiTheme="minorHAnsi" w:eastAsia="Times New Roman" w:hAnsiTheme="minorHAnsi" w:cstheme="minorHAnsi"/>
          <w:lang w:eastAsia="en-US"/>
        </w:rPr>
      </w:pPr>
    </w:p>
    <w:p w:rsidR="00AA65B0" w:rsidRDefault="00AA65B0" w:rsidP="00121796">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Pour la conduite d’actions d’intérêts communautaire ; schéma de cohérence territoriale et schéma de secteur</w:t>
      </w:r>
      <w:r w:rsidR="00121796">
        <w:rPr>
          <w:rFonts w:asciiTheme="minorHAnsi" w:eastAsia="Times New Roman" w:hAnsiTheme="minorHAnsi" w:cstheme="minorHAnsi"/>
          <w:lang w:eastAsia="en-US"/>
        </w:rPr>
        <w:t>.</w:t>
      </w:r>
    </w:p>
    <w:p w:rsidR="00121796" w:rsidRPr="00D14A2F" w:rsidRDefault="00121796" w:rsidP="00121796">
      <w:pPr>
        <w:ind w:left="0"/>
        <w:rPr>
          <w:rFonts w:asciiTheme="minorHAnsi" w:eastAsia="Times New Roman" w:hAnsiTheme="minorHAnsi" w:cstheme="minorHAnsi"/>
          <w:lang w:eastAsia="en-US"/>
        </w:rPr>
      </w:pPr>
    </w:p>
    <w:p w:rsidR="00AA65B0" w:rsidRDefault="00AA65B0" w:rsidP="00121796">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AMENAGEMENT, ENTRETIEN ET GESTION DES AIRES D’ACCUEIL DES GENS DU VOYAGE</w:t>
      </w:r>
    </w:p>
    <w:p w:rsidR="00121796" w:rsidRPr="00D14A2F" w:rsidRDefault="00121796" w:rsidP="00121796">
      <w:pPr>
        <w:ind w:left="0"/>
        <w:rPr>
          <w:rFonts w:asciiTheme="minorHAnsi" w:eastAsia="Times New Roman" w:hAnsiTheme="minorHAnsi" w:cstheme="minorHAnsi"/>
          <w:lang w:eastAsia="en-US"/>
        </w:rPr>
      </w:pPr>
    </w:p>
    <w:p w:rsidR="00AA65B0" w:rsidRDefault="00AA65B0" w:rsidP="00121796">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COLLECTE ET TRAITEMENT DES DECHETS DES MENAGES ET DECHETS ASSIMILES</w:t>
      </w:r>
    </w:p>
    <w:p w:rsidR="009D299A" w:rsidRPr="00D14A2F" w:rsidRDefault="009D299A" w:rsidP="00121796">
      <w:pPr>
        <w:ind w:left="0"/>
        <w:rPr>
          <w:rFonts w:asciiTheme="minorHAnsi" w:eastAsia="Times New Roman" w:hAnsiTheme="minorHAnsi" w:cstheme="minorHAnsi"/>
          <w:lang w:eastAsia="en-US"/>
        </w:rPr>
      </w:pPr>
    </w:p>
    <w:p w:rsidR="00AA65B0" w:rsidRDefault="00AA65B0" w:rsidP="009D299A">
      <w:pPr>
        <w:ind w:left="0"/>
        <w:rPr>
          <w:rFonts w:asciiTheme="minorHAnsi" w:eastAsia="Times New Roman" w:hAnsiTheme="minorHAnsi" w:cstheme="minorHAnsi"/>
          <w:i/>
          <w:u w:val="single"/>
          <w:lang w:eastAsia="en-US"/>
        </w:rPr>
      </w:pPr>
      <w:r w:rsidRPr="00D14A2F">
        <w:rPr>
          <w:rFonts w:asciiTheme="minorHAnsi" w:eastAsia="Times New Roman" w:hAnsiTheme="minorHAnsi" w:cstheme="minorHAnsi"/>
          <w:i/>
          <w:u w:val="single"/>
          <w:lang w:eastAsia="en-US"/>
        </w:rPr>
        <w:t>COMPETENCES OPTIONNELLES</w:t>
      </w:r>
    </w:p>
    <w:p w:rsidR="00490FDD" w:rsidRPr="00D14A2F" w:rsidRDefault="00490FDD" w:rsidP="009D299A">
      <w:pPr>
        <w:ind w:left="0"/>
        <w:rPr>
          <w:rFonts w:asciiTheme="minorHAnsi" w:eastAsia="Times New Roman" w:hAnsiTheme="minorHAnsi" w:cstheme="minorHAnsi"/>
          <w:i/>
          <w:u w:val="single"/>
          <w:lang w:eastAsia="en-US"/>
        </w:rPr>
      </w:pPr>
    </w:p>
    <w:p w:rsidR="00AA65B0" w:rsidRPr="00D14A2F" w:rsidRDefault="00AA65B0" w:rsidP="009D299A">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PROTECTION ET MISE EN VALEUR DE L’ENVIRONNEMENT, le cas échéant dans le cadre de schémas départementaux et soutien aux actions de maîtrise de la demande d’énergie</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9D299A">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 xml:space="preserve">POLITIQUE DU LOGEMENT ET DU CADRE DE VIE </w:t>
      </w:r>
    </w:p>
    <w:p w:rsidR="00AA65B0" w:rsidRPr="00D14A2F" w:rsidRDefault="00AA65B0" w:rsidP="00AA65B0">
      <w:pPr>
        <w:rPr>
          <w:rFonts w:asciiTheme="minorHAnsi" w:eastAsia="Times New Roman" w:hAnsiTheme="minorHAnsi" w:cstheme="minorHAnsi"/>
          <w:lang w:eastAsia="en-US"/>
        </w:rPr>
      </w:pPr>
    </w:p>
    <w:p w:rsidR="00AA65B0" w:rsidRPr="00D14A2F" w:rsidRDefault="00AA65B0" w:rsidP="009D299A">
      <w:pPr>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POLITIQUE DE LA VILLE</w:t>
      </w:r>
    </w:p>
    <w:p w:rsidR="00AA65B0" w:rsidRPr="00D14A2F" w:rsidRDefault="00AA65B0" w:rsidP="00AA65B0">
      <w:pPr>
        <w:tabs>
          <w:tab w:val="left" w:pos="318"/>
        </w:tabs>
        <w:ind w:left="318" w:hanging="318"/>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Elaboration du diagnostic du territoire et définition des orientations du contrat de ville</w:t>
      </w:r>
    </w:p>
    <w:p w:rsidR="00AA65B0" w:rsidRPr="00D14A2F" w:rsidRDefault="00AA65B0" w:rsidP="009D299A">
      <w:pPr>
        <w:tabs>
          <w:tab w:val="left" w:pos="318"/>
        </w:tabs>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Programmes d’actions définis dans le contrat de ville</w:t>
      </w:r>
    </w:p>
    <w:p w:rsidR="00AA65B0" w:rsidRPr="00D14A2F" w:rsidRDefault="00AA65B0" w:rsidP="00AA65B0">
      <w:pPr>
        <w:jc w:val="both"/>
        <w:rPr>
          <w:rFonts w:asciiTheme="minorHAnsi" w:eastAsia="Times New Roman" w:hAnsiTheme="minorHAnsi" w:cstheme="minorHAnsi"/>
          <w:lang w:eastAsia="en-US"/>
        </w:rPr>
      </w:pPr>
    </w:p>
    <w:p w:rsidR="00AA65B0" w:rsidRPr="00D14A2F" w:rsidRDefault="00AA65B0" w:rsidP="009D299A">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EQUIPEMENTS CULTURELS, SPORTIFS, DE L’ENSEIGNEMENT PREELEMENTAIRE ET ELEMENTAIRE</w:t>
      </w:r>
    </w:p>
    <w:p w:rsidR="00AA65B0" w:rsidRPr="00D14A2F" w:rsidRDefault="00AA65B0" w:rsidP="00AA65B0">
      <w:pPr>
        <w:jc w:val="both"/>
        <w:rPr>
          <w:rFonts w:asciiTheme="minorHAnsi" w:eastAsia="Times New Roman" w:hAnsiTheme="minorHAnsi" w:cstheme="minorHAnsi"/>
          <w:lang w:eastAsia="en-US"/>
        </w:rPr>
      </w:pPr>
    </w:p>
    <w:p w:rsidR="00AA65B0" w:rsidRPr="00D14A2F" w:rsidRDefault="00AA65B0" w:rsidP="009D299A">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ACTION SOCIALE D’INTERET COMMUNAUTAIRE</w:t>
      </w:r>
    </w:p>
    <w:p w:rsidR="00AA65B0" w:rsidRPr="00D14A2F" w:rsidRDefault="00AA65B0" w:rsidP="009D299A">
      <w:pPr>
        <w:tabs>
          <w:tab w:val="left" w:pos="347"/>
        </w:tabs>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Actions en faveur de la petite enfance</w:t>
      </w:r>
    </w:p>
    <w:p w:rsidR="00AA65B0" w:rsidRPr="00D14A2F" w:rsidRDefault="00AA65B0" w:rsidP="00AA65B0">
      <w:pPr>
        <w:jc w:val="both"/>
        <w:rPr>
          <w:rFonts w:asciiTheme="minorHAnsi" w:eastAsia="Times New Roman" w:hAnsiTheme="minorHAnsi" w:cstheme="minorHAnsi"/>
          <w:lang w:eastAsia="en-US"/>
        </w:rPr>
      </w:pPr>
    </w:p>
    <w:p w:rsidR="00AA65B0" w:rsidRDefault="00AA65B0" w:rsidP="009D299A">
      <w:pPr>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ASSAINISSEMENT</w:t>
      </w:r>
    </w:p>
    <w:p w:rsidR="009D299A" w:rsidRPr="00D14A2F" w:rsidRDefault="009D299A" w:rsidP="009D299A">
      <w:pPr>
        <w:ind w:left="0"/>
        <w:jc w:val="both"/>
        <w:rPr>
          <w:rFonts w:asciiTheme="minorHAnsi" w:eastAsia="Times New Roman" w:hAnsiTheme="minorHAnsi" w:cstheme="minorHAnsi"/>
          <w:lang w:eastAsia="en-US"/>
        </w:rPr>
      </w:pPr>
    </w:p>
    <w:p w:rsidR="00AA65B0" w:rsidRPr="00D14A2F" w:rsidRDefault="00AA65B0" w:rsidP="009D299A">
      <w:pPr>
        <w:ind w:left="0"/>
        <w:jc w:val="both"/>
        <w:rPr>
          <w:rFonts w:asciiTheme="minorHAnsi" w:eastAsia="Times New Roman" w:hAnsiTheme="minorHAnsi" w:cstheme="minorHAnsi"/>
          <w:i/>
          <w:u w:val="single"/>
          <w:lang w:eastAsia="en-US"/>
        </w:rPr>
      </w:pPr>
      <w:r w:rsidRPr="00D14A2F">
        <w:rPr>
          <w:rFonts w:asciiTheme="minorHAnsi" w:eastAsia="Times New Roman" w:hAnsiTheme="minorHAnsi" w:cstheme="minorHAnsi"/>
          <w:i/>
          <w:u w:val="single"/>
          <w:lang w:eastAsia="en-US"/>
        </w:rPr>
        <w:t>COMPETENCES FACULTATIVES</w:t>
      </w:r>
    </w:p>
    <w:p w:rsidR="00AA65B0" w:rsidRPr="00D14A2F" w:rsidRDefault="00AA65B0" w:rsidP="00AA65B0">
      <w:pPr>
        <w:jc w:val="both"/>
        <w:rPr>
          <w:rFonts w:asciiTheme="minorHAnsi" w:eastAsia="Times New Roman" w:hAnsiTheme="minorHAnsi" w:cstheme="minorHAnsi"/>
          <w:i/>
          <w:u w:val="single"/>
          <w:lang w:eastAsia="en-US"/>
        </w:rPr>
      </w:pPr>
    </w:p>
    <w:p w:rsidR="00AA65B0" w:rsidRDefault="00AA65B0" w:rsidP="00AA65B0">
      <w:pPr>
        <w:ind w:left="318"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lastRenderedPageBreak/>
        <w:t>•</w:t>
      </w:r>
      <w:r w:rsidRPr="00D14A2F">
        <w:rPr>
          <w:rFonts w:asciiTheme="minorHAnsi" w:eastAsia="Times New Roman" w:hAnsiTheme="minorHAnsi" w:cstheme="minorHAnsi"/>
          <w:lang w:eastAsia="en-US"/>
        </w:rPr>
        <w:tab/>
        <w:t>Gestion du personnel forestier</w:t>
      </w:r>
    </w:p>
    <w:p w:rsidR="004462ED" w:rsidRPr="00D14A2F" w:rsidRDefault="004462ED" w:rsidP="00AA65B0">
      <w:pPr>
        <w:ind w:left="318" w:hanging="284"/>
        <w:contextualSpacing/>
        <w:jc w:val="both"/>
        <w:rPr>
          <w:rFonts w:asciiTheme="minorHAnsi" w:eastAsia="Times New Roman" w:hAnsiTheme="minorHAnsi" w:cstheme="minorHAnsi"/>
          <w:lang w:eastAsia="en-US"/>
        </w:rPr>
      </w:pPr>
    </w:p>
    <w:p w:rsidR="00AA65B0" w:rsidRPr="00D14A2F" w:rsidRDefault="00AA65B0" w:rsidP="00597767">
      <w:pPr>
        <w:ind w:left="318"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Entretien, modernisation, extension du réseau d’éclairage public</w:t>
      </w:r>
    </w:p>
    <w:p w:rsidR="00AA65B0" w:rsidRPr="00D14A2F" w:rsidRDefault="00AA65B0" w:rsidP="00597767">
      <w:pPr>
        <w:ind w:left="460" w:hanging="709"/>
        <w:contextualSpacing/>
        <w:jc w:val="both"/>
        <w:rPr>
          <w:rFonts w:asciiTheme="minorHAnsi" w:eastAsia="Times New Roman" w:hAnsiTheme="minorHAnsi" w:cstheme="minorHAnsi"/>
          <w:lang w:eastAsia="en-US"/>
        </w:rPr>
      </w:pPr>
    </w:p>
    <w:p w:rsidR="00AA65B0" w:rsidRPr="00D14A2F" w:rsidRDefault="00AA65B0" w:rsidP="00597767">
      <w:pPr>
        <w:ind w:left="318"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Versement de subventions à des actions éducatives et pédagogiques des collèges</w:t>
      </w:r>
    </w:p>
    <w:p w:rsidR="00AA65B0" w:rsidRPr="00D14A2F" w:rsidRDefault="00AA65B0" w:rsidP="00597767">
      <w:pPr>
        <w:ind w:left="460" w:hanging="709"/>
        <w:contextualSpacing/>
        <w:jc w:val="both"/>
        <w:rPr>
          <w:rFonts w:asciiTheme="minorHAnsi" w:eastAsia="Times New Roman" w:hAnsiTheme="minorHAnsi" w:cstheme="minorHAnsi"/>
          <w:lang w:eastAsia="en-US"/>
        </w:rPr>
      </w:pPr>
    </w:p>
    <w:p w:rsidR="00AA65B0" w:rsidRPr="00D14A2F" w:rsidRDefault="00AA65B0" w:rsidP="00597767">
      <w:pPr>
        <w:ind w:left="318"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Versement de subventions à des manifestations sportives d’envergure exceptionnelle de dimension communautaire</w:t>
      </w:r>
    </w:p>
    <w:p w:rsidR="00AA65B0" w:rsidRPr="00D14A2F" w:rsidRDefault="00AA65B0" w:rsidP="00597767">
      <w:pPr>
        <w:ind w:left="460"/>
        <w:jc w:val="both"/>
        <w:rPr>
          <w:rFonts w:asciiTheme="minorHAnsi" w:eastAsia="Times New Roman" w:hAnsiTheme="minorHAnsi" w:cstheme="minorHAnsi"/>
          <w:lang w:eastAsia="en-US"/>
        </w:rPr>
      </w:pPr>
    </w:p>
    <w:p w:rsidR="00AA65B0" w:rsidRPr="00D14A2F" w:rsidRDefault="00AA65B0" w:rsidP="00597767">
      <w:pPr>
        <w:tabs>
          <w:tab w:val="left" w:pos="284"/>
        </w:tabs>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Action culturelle :</w:t>
      </w:r>
    </w:p>
    <w:p w:rsidR="00AA65B0" w:rsidRPr="00D14A2F" w:rsidRDefault="00AA65B0" w:rsidP="00597767">
      <w:pPr>
        <w:pStyle w:val="Paragraphedeliste"/>
        <w:numPr>
          <w:ilvl w:val="0"/>
          <w:numId w:val="3"/>
        </w:numPr>
        <w:spacing w:after="0" w:line="240" w:lineRule="auto"/>
        <w:ind w:left="601" w:hanging="284"/>
        <w:rPr>
          <w:rFonts w:eastAsia="Times New Roman" w:cstheme="minorHAnsi"/>
          <w:sz w:val="24"/>
          <w:szCs w:val="24"/>
        </w:rPr>
      </w:pPr>
      <w:r w:rsidRPr="00D14A2F">
        <w:rPr>
          <w:rFonts w:eastAsia="Times New Roman" w:cstheme="minorHAnsi"/>
          <w:sz w:val="24"/>
          <w:szCs w:val="24"/>
        </w:rPr>
        <w:t>Versement de subventions à des manifestations culturelles d’envergure exceptionnelle de dimension communautaire</w:t>
      </w:r>
    </w:p>
    <w:p w:rsidR="00AA65B0" w:rsidRPr="00D14A2F" w:rsidRDefault="00AA65B0" w:rsidP="00597767">
      <w:pPr>
        <w:pStyle w:val="Paragraphedeliste"/>
        <w:numPr>
          <w:ilvl w:val="0"/>
          <w:numId w:val="3"/>
        </w:numPr>
        <w:spacing w:after="0" w:line="240" w:lineRule="auto"/>
        <w:ind w:left="601" w:hanging="284"/>
        <w:rPr>
          <w:rFonts w:eastAsia="Times New Roman" w:cstheme="minorHAnsi"/>
          <w:sz w:val="24"/>
          <w:szCs w:val="24"/>
        </w:rPr>
      </w:pPr>
      <w:r w:rsidRPr="00D14A2F">
        <w:rPr>
          <w:rFonts w:eastAsia="Times New Roman" w:cstheme="minorHAnsi"/>
          <w:sz w:val="24"/>
          <w:szCs w:val="24"/>
        </w:rPr>
        <w:t>Soutien à la valorisation culturelle et à la création artistique sur les thèmes de la mémoire, des patrimoines historique et naturel</w:t>
      </w:r>
    </w:p>
    <w:p w:rsidR="00AA65B0" w:rsidRPr="00D14A2F" w:rsidRDefault="00AA65B0" w:rsidP="00597767">
      <w:pPr>
        <w:pStyle w:val="Paragraphedeliste"/>
        <w:numPr>
          <w:ilvl w:val="0"/>
          <w:numId w:val="3"/>
        </w:numPr>
        <w:tabs>
          <w:tab w:val="left" w:pos="709"/>
        </w:tabs>
        <w:spacing w:after="0" w:line="240" w:lineRule="auto"/>
        <w:ind w:left="601" w:hanging="284"/>
        <w:rPr>
          <w:rFonts w:eastAsia="Times New Roman" w:cstheme="minorHAnsi"/>
          <w:sz w:val="24"/>
          <w:szCs w:val="24"/>
        </w:rPr>
      </w:pPr>
      <w:r w:rsidRPr="00D14A2F">
        <w:rPr>
          <w:rFonts w:eastAsia="Times New Roman" w:cstheme="minorHAnsi"/>
          <w:sz w:val="24"/>
          <w:szCs w:val="24"/>
        </w:rPr>
        <w:t xml:space="preserve">Organisation et soutien de l’enseignement artistique spécialisé </w:t>
      </w:r>
    </w:p>
    <w:p w:rsidR="00AA65B0" w:rsidRPr="00D14A2F" w:rsidRDefault="00AA65B0" w:rsidP="00597767">
      <w:pPr>
        <w:rPr>
          <w:rFonts w:asciiTheme="minorHAnsi" w:eastAsia="Times New Roman" w:hAnsiTheme="minorHAnsi" w:cstheme="minorHAnsi"/>
          <w:lang w:eastAsia="en-US"/>
        </w:rPr>
      </w:pPr>
    </w:p>
    <w:p w:rsidR="00AA65B0" w:rsidRPr="00D14A2F" w:rsidRDefault="00AA65B0" w:rsidP="00597767">
      <w:pPr>
        <w:tabs>
          <w:tab w:val="left" w:pos="347"/>
        </w:tabs>
        <w:ind w:left="0"/>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Schéma Directeur Territorial d’Aménagement Numérique :</w:t>
      </w:r>
    </w:p>
    <w:p w:rsidR="00AA65B0" w:rsidRPr="00D14A2F" w:rsidRDefault="00AA65B0" w:rsidP="00597767">
      <w:pPr>
        <w:ind w:left="601"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Participation financière pour la mise en œuvre d’un réseau de très haut débit</w:t>
      </w:r>
    </w:p>
    <w:p w:rsidR="00AA65B0" w:rsidRPr="00D14A2F" w:rsidRDefault="00AA65B0" w:rsidP="00597767">
      <w:pPr>
        <w:ind w:left="601" w:hanging="284"/>
        <w:contextualSpacing/>
        <w:jc w:val="both"/>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Mise en œuvre de fourreaux en attente</w:t>
      </w:r>
    </w:p>
    <w:p w:rsidR="00AA65B0" w:rsidRPr="00D14A2F" w:rsidRDefault="00AA65B0" w:rsidP="00597767">
      <w:pPr>
        <w:ind w:left="993" w:hanging="284"/>
        <w:contextualSpacing/>
        <w:jc w:val="both"/>
        <w:rPr>
          <w:rFonts w:asciiTheme="minorHAnsi" w:eastAsia="Times New Roman" w:hAnsiTheme="minorHAnsi" w:cstheme="minorHAnsi"/>
          <w:lang w:eastAsia="en-US"/>
        </w:rPr>
      </w:pPr>
    </w:p>
    <w:p w:rsidR="00AA65B0" w:rsidRPr="00D14A2F" w:rsidRDefault="00AA65B0" w:rsidP="00597767">
      <w:pPr>
        <w:tabs>
          <w:tab w:val="left" w:pos="367"/>
        </w:tabs>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Gestion d’un service de transport à la demande</w:t>
      </w:r>
    </w:p>
    <w:p w:rsidR="00AA65B0" w:rsidRPr="00D14A2F" w:rsidRDefault="00AA65B0" w:rsidP="00597767">
      <w:pPr>
        <w:tabs>
          <w:tab w:val="left" w:pos="367"/>
        </w:tabs>
        <w:rPr>
          <w:rFonts w:asciiTheme="minorHAnsi" w:eastAsia="Times New Roman" w:hAnsiTheme="minorHAnsi" w:cstheme="minorHAnsi"/>
          <w:lang w:eastAsia="en-US"/>
        </w:rPr>
      </w:pPr>
    </w:p>
    <w:p w:rsidR="00AA65B0" w:rsidRPr="00D14A2F" w:rsidRDefault="00AA65B0" w:rsidP="00597767">
      <w:pPr>
        <w:tabs>
          <w:tab w:val="left" w:pos="367"/>
        </w:tabs>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Transport des élèves vers les équipements culturels et sportifs communautaires</w:t>
      </w:r>
    </w:p>
    <w:p w:rsidR="00AA65B0" w:rsidRPr="00D14A2F" w:rsidRDefault="00AA65B0" w:rsidP="00597767">
      <w:pPr>
        <w:rPr>
          <w:rFonts w:asciiTheme="minorHAnsi" w:eastAsia="Times New Roman" w:hAnsiTheme="minorHAnsi" w:cstheme="minorHAnsi"/>
          <w:lang w:eastAsia="en-US"/>
        </w:rPr>
      </w:pPr>
    </w:p>
    <w:p w:rsidR="00AA65B0" w:rsidRPr="00D14A2F" w:rsidRDefault="00AA65B0" w:rsidP="00597767">
      <w:pPr>
        <w:tabs>
          <w:tab w:val="left" w:pos="318"/>
        </w:tabs>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Participation au financement de l’aménagement de gares et arrêts tram-train</w:t>
      </w:r>
    </w:p>
    <w:p w:rsidR="00AA65B0" w:rsidRPr="00D14A2F" w:rsidRDefault="00AA65B0" w:rsidP="00597767">
      <w:pPr>
        <w:rPr>
          <w:rFonts w:asciiTheme="minorHAnsi" w:eastAsia="Times New Roman" w:hAnsiTheme="minorHAnsi" w:cstheme="minorHAnsi"/>
          <w:lang w:eastAsia="en-US"/>
        </w:rPr>
      </w:pPr>
    </w:p>
    <w:p w:rsidR="00AA65B0" w:rsidRPr="00D14A2F" w:rsidRDefault="00AA65B0" w:rsidP="00597767">
      <w:pPr>
        <w:tabs>
          <w:tab w:val="left" w:pos="341"/>
        </w:tabs>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Equipements touristiques :</w:t>
      </w:r>
    </w:p>
    <w:p w:rsidR="00AA65B0" w:rsidRPr="00D14A2F" w:rsidRDefault="00AA65B0" w:rsidP="00597767">
      <w:pPr>
        <w:ind w:left="601" w:hanging="284"/>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 xml:space="preserve">Porte Sud de la Route des vins, Vallon du </w:t>
      </w:r>
      <w:proofErr w:type="spellStart"/>
      <w:r w:rsidRPr="00D14A2F">
        <w:rPr>
          <w:rFonts w:asciiTheme="minorHAnsi" w:eastAsia="Times New Roman" w:hAnsiTheme="minorHAnsi" w:cstheme="minorHAnsi"/>
          <w:lang w:eastAsia="en-US"/>
        </w:rPr>
        <w:t>Silberthal</w:t>
      </w:r>
      <w:proofErr w:type="spellEnd"/>
    </w:p>
    <w:p w:rsidR="00AA65B0" w:rsidRPr="00D14A2F" w:rsidRDefault="00AA65B0" w:rsidP="00597767">
      <w:pPr>
        <w:ind w:left="601" w:hanging="284"/>
        <w:contextualSpacing/>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Aménagement, entretien, gestion des infrastructures et superstructures de la ligne ferroviaire du train touristique</w:t>
      </w:r>
    </w:p>
    <w:p w:rsidR="00AA65B0" w:rsidRPr="00D14A2F" w:rsidRDefault="00AA65B0" w:rsidP="00116425">
      <w:pPr>
        <w:rPr>
          <w:rFonts w:asciiTheme="minorHAnsi" w:eastAsia="Times New Roman" w:hAnsiTheme="minorHAnsi" w:cstheme="minorHAnsi"/>
          <w:lang w:eastAsia="en-US"/>
        </w:rPr>
      </w:pPr>
    </w:p>
    <w:p w:rsidR="00AA65B0" w:rsidRPr="00D14A2F" w:rsidRDefault="00AA65B0" w:rsidP="00116425">
      <w:pPr>
        <w:tabs>
          <w:tab w:val="left" w:pos="318"/>
        </w:tabs>
        <w:ind w:left="0"/>
        <w:rPr>
          <w:rFonts w:asciiTheme="minorHAnsi" w:eastAsia="Times New Roman" w:hAnsiTheme="minorHAnsi" w:cstheme="minorHAnsi"/>
          <w:lang w:eastAsia="en-US"/>
        </w:rPr>
      </w:pPr>
      <w:r w:rsidRPr="00D14A2F">
        <w:rPr>
          <w:rFonts w:asciiTheme="minorHAnsi" w:eastAsia="Times New Roman" w:hAnsiTheme="minorHAnsi" w:cstheme="minorHAnsi"/>
          <w:lang w:eastAsia="en-US"/>
        </w:rPr>
        <w:t>•</w:t>
      </w:r>
      <w:r w:rsidRPr="00D14A2F">
        <w:rPr>
          <w:rFonts w:asciiTheme="minorHAnsi" w:eastAsia="Times New Roman" w:hAnsiTheme="minorHAnsi" w:cstheme="minorHAnsi"/>
          <w:lang w:eastAsia="en-US"/>
        </w:rPr>
        <w:tab/>
        <w:t>Eau potable :</w:t>
      </w:r>
    </w:p>
    <w:p w:rsidR="00AA65B0" w:rsidRPr="00D14A2F" w:rsidRDefault="00AA65B0" w:rsidP="00116425">
      <w:pPr>
        <w:pStyle w:val="Paragraphedeliste"/>
        <w:numPr>
          <w:ilvl w:val="0"/>
          <w:numId w:val="4"/>
        </w:numPr>
        <w:spacing w:after="0" w:line="240" w:lineRule="auto"/>
        <w:ind w:left="601" w:hanging="284"/>
        <w:rPr>
          <w:rFonts w:eastAsia="Times New Roman" w:cstheme="minorHAnsi"/>
          <w:sz w:val="24"/>
          <w:szCs w:val="24"/>
        </w:rPr>
      </w:pPr>
      <w:r w:rsidRPr="00D14A2F">
        <w:rPr>
          <w:rFonts w:eastAsia="Times New Roman" w:cstheme="minorHAnsi"/>
          <w:sz w:val="24"/>
          <w:szCs w:val="24"/>
        </w:rPr>
        <w:t>Construction et exploitation des réseaux d’eau potable.</w:t>
      </w:r>
    </w:p>
    <w:p w:rsidR="00AA65B0" w:rsidRPr="00D14A2F" w:rsidRDefault="00AA65B0" w:rsidP="00116425">
      <w:pPr>
        <w:pStyle w:val="Paragraphedeliste"/>
        <w:tabs>
          <w:tab w:val="left" w:pos="1134"/>
        </w:tabs>
        <w:spacing w:line="240" w:lineRule="auto"/>
        <w:ind w:left="0"/>
        <w:rPr>
          <w:rFonts w:cstheme="minorHAnsi"/>
          <w:color w:val="000000"/>
          <w:sz w:val="24"/>
          <w:szCs w:val="24"/>
        </w:rPr>
      </w:pPr>
    </w:p>
    <w:p w:rsidR="00AA65B0" w:rsidRDefault="00AA65B0" w:rsidP="00F3059E">
      <w:pPr>
        <w:pStyle w:val="Paragraphedeliste"/>
        <w:tabs>
          <w:tab w:val="left" w:pos="1134"/>
        </w:tabs>
        <w:spacing w:line="240" w:lineRule="auto"/>
        <w:ind w:left="324" w:hanging="324"/>
        <w:jc w:val="both"/>
        <w:rPr>
          <w:rFonts w:cstheme="minorHAnsi"/>
          <w:i/>
          <w:color w:val="000000"/>
          <w:sz w:val="24"/>
          <w:szCs w:val="24"/>
        </w:rPr>
      </w:pPr>
      <w:r w:rsidRPr="00D14A2F">
        <w:rPr>
          <w:rFonts w:cstheme="minorHAnsi"/>
          <w:i/>
          <w:color w:val="000000"/>
          <w:sz w:val="24"/>
          <w:szCs w:val="24"/>
        </w:rPr>
        <w:t>Vu la loi n° 2015-991 du 07 août 2015 portant nouvelle organisation territoriale de la République</w:t>
      </w:r>
      <w:r w:rsidR="00F3059E">
        <w:rPr>
          <w:rFonts w:cstheme="minorHAnsi"/>
          <w:i/>
          <w:color w:val="000000"/>
          <w:sz w:val="24"/>
          <w:szCs w:val="24"/>
        </w:rPr>
        <w:t> ;</w:t>
      </w:r>
    </w:p>
    <w:p w:rsidR="00F3059E" w:rsidRPr="00D14A2F" w:rsidRDefault="00F3059E" w:rsidP="00F3059E">
      <w:pPr>
        <w:pStyle w:val="Paragraphedeliste"/>
        <w:tabs>
          <w:tab w:val="left" w:pos="1134"/>
        </w:tabs>
        <w:spacing w:line="240" w:lineRule="auto"/>
        <w:ind w:left="324" w:hanging="324"/>
        <w:jc w:val="both"/>
        <w:rPr>
          <w:rFonts w:cstheme="minorHAnsi"/>
          <w:i/>
          <w:color w:val="000000"/>
          <w:sz w:val="24"/>
          <w:szCs w:val="24"/>
        </w:rPr>
      </w:pPr>
    </w:p>
    <w:p w:rsidR="00AA65B0" w:rsidRPr="00D14A2F" w:rsidRDefault="00AA65B0" w:rsidP="00116425">
      <w:pPr>
        <w:pStyle w:val="Paragraphedeliste"/>
        <w:tabs>
          <w:tab w:val="left" w:pos="1134"/>
        </w:tabs>
        <w:spacing w:line="240" w:lineRule="auto"/>
        <w:ind w:left="0"/>
        <w:rPr>
          <w:rFonts w:cstheme="minorHAnsi"/>
          <w:i/>
          <w:color w:val="000000"/>
          <w:sz w:val="24"/>
          <w:szCs w:val="24"/>
        </w:rPr>
      </w:pPr>
      <w:r w:rsidRPr="00D14A2F">
        <w:rPr>
          <w:rFonts w:cstheme="minorHAnsi"/>
          <w:i/>
          <w:color w:val="000000"/>
          <w:sz w:val="24"/>
          <w:szCs w:val="24"/>
        </w:rPr>
        <w:t>Vu l’article L 5214-16 du Code général des collectivités territoriales</w:t>
      </w:r>
      <w:r w:rsidR="00F3059E">
        <w:rPr>
          <w:rFonts w:cstheme="minorHAnsi"/>
          <w:i/>
          <w:color w:val="000000"/>
          <w:sz w:val="24"/>
          <w:szCs w:val="24"/>
        </w:rPr>
        <w:t> ;</w:t>
      </w:r>
    </w:p>
    <w:p w:rsidR="00AA65B0" w:rsidRPr="00D14A2F" w:rsidRDefault="00AA65B0" w:rsidP="00F3059E">
      <w:pPr>
        <w:pStyle w:val="Paragraphedeliste"/>
        <w:tabs>
          <w:tab w:val="left" w:pos="1134"/>
        </w:tabs>
        <w:spacing w:after="0" w:line="240" w:lineRule="auto"/>
        <w:ind w:left="0"/>
        <w:rPr>
          <w:rFonts w:cstheme="minorHAnsi"/>
          <w:color w:val="000000"/>
          <w:sz w:val="24"/>
          <w:szCs w:val="24"/>
          <w:u w:val="single"/>
        </w:rPr>
      </w:pPr>
    </w:p>
    <w:p w:rsidR="00AA65B0" w:rsidRPr="00D14A2F" w:rsidRDefault="00AA65B0" w:rsidP="00F3059E">
      <w:pPr>
        <w:tabs>
          <w:tab w:val="left" w:pos="1134"/>
        </w:tabs>
        <w:ind w:left="0"/>
        <w:rPr>
          <w:rFonts w:asciiTheme="minorHAnsi" w:hAnsiTheme="minorHAnsi" w:cstheme="minorHAnsi"/>
          <w:b/>
          <w:i/>
          <w:color w:val="000000"/>
        </w:rPr>
      </w:pPr>
      <w:r w:rsidRPr="00D14A2F">
        <w:rPr>
          <w:rFonts w:asciiTheme="minorHAnsi" w:hAnsiTheme="minorHAnsi" w:cstheme="minorHAnsi"/>
          <w:b/>
          <w:i/>
          <w:color w:val="000000"/>
        </w:rPr>
        <w:t xml:space="preserve">Après délibération, </w:t>
      </w:r>
      <w:r w:rsidR="004C5A12">
        <w:rPr>
          <w:rFonts w:asciiTheme="minorHAnsi" w:hAnsiTheme="minorHAnsi" w:cstheme="minorHAnsi"/>
          <w:b/>
          <w:i/>
          <w:color w:val="000000"/>
        </w:rPr>
        <w:t>(</w:t>
      </w:r>
      <w:r w:rsidR="00490FDD">
        <w:rPr>
          <w:rFonts w:asciiTheme="minorHAnsi" w:hAnsiTheme="minorHAnsi" w:cstheme="minorHAnsi"/>
          <w:b/>
          <w:i/>
          <w:color w:val="000000"/>
        </w:rPr>
        <w:t>Mme Suzanne BARZAGLI, adjointe n</w:t>
      </w:r>
      <w:r w:rsidR="004C5A12">
        <w:rPr>
          <w:rFonts w:asciiTheme="minorHAnsi" w:hAnsiTheme="minorHAnsi" w:cstheme="minorHAnsi"/>
          <w:b/>
          <w:i/>
          <w:color w:val="000000"/>
        </w:rPr>
        <w:t>e participe pas au vote)</w:t>
      </w:r>
      <w:r w:rsidR="00490FDD">
        <w:rPr>
          <w:rFonts w:asciiTheme="minorHAnsi" w:hAnsiTheme="minorHAnsi" w:cstheme="minorHAnsi"/>
          <w:b/>
          <w:i/>
          <w:color w:val="000000"/>
        </w:rPr>
        <w:t xml:space="preserve">, </w:t>
      </w:r>
      <w:r w:rsidRPr="00D14A2F">
        <w:rPr>
          <w:rFonts w:asciiTheme="minorHAnsi" w:hAnsiTheme="minorHAnsi" w:cstheme="minorHAnsi"/>
          <w:b/>
          <w:i/>
          <w:color w:val="000000"/>
        </w:rPr>
        <w:t>le Conseil Municipal</w:t>
      </w:r>
      <w:r w:rsidR="00490FDD">
        <w:rPr>
          <w:rFonts w:asciiTheme="minorHAnsi" w:hAnsiTheme="minorHAnsi" w:cstheme="minorHAnsi"/>
          <w:b/>
          <w:i/>
          <w:color w:val="000000"/>
        </w:rPr>
        <w:t xml:space="preserve"> à l’unanimité</w:t>
      </w:r>
      <w:r w:rsidRPr="00D14A2F">
        <w:rPr>
          <w:rFonts w:asciiTheme="minorHAnsi" w:hAnsiTheme="minorHAnsi" w:cstheme="minorHAnsi"/>
          <w:b/>
          <w:i/>
          <w:color w:val="000000"/>
        </w:rPr>
        <w:t xml:space="preserve"> :</w:t>
      </w:r>
    </w:p>
    <w:p w:rsidR="00AA65B0" w:rsidRPr="00D14A2F" w:rsidRDefault="00AA65B0" w:rsidP="00F3059E">
      <w:pPr>
        <w:tabs>
          <w:tab w:val="left" w:pos="1134"/>
        </w:tabs>
        <w:rPr>
          <w:rFonts w:asciiTheme="minorHAnsi" w:hAnsiTheme="minorHAnsi" w:cstheme="minorHAnsi"/>
          <w:color w:val="000000"/>
        </w:rPr>
      </w:pPr>
    </w:p>
    <w:p w:rsidR="00AA65B0" w:rsidRPr="00D14A2F" w:rsidRDefault="00AA65B0" w:rsidP="00E23EE6">
      <w:pPr>
        <w:pStyle w:val="Paragraphedeliste"/>
        <w:numPr>
          <w:ilvl w:val="0"/>
          <w:numId w:val="4"/>
        </w:numPr>
        <w:spacing w:after="0" w:line="240" w:lineRule="auto"/>
        <w:ind w:left="284" w:hanging="284"/>
        <w:jc w:val="both"/>
        <w:rPr>
          <w:rFonts w:cstheme="minorHAnsi"/>
          <w:b/>
          <w:color w:val="000000"/>
          <w:sz w:val="24"/>
          <w:szCs w:val="24"/>
        </w:rPr>
      </w:pPr>
      <w:proofErr w:type="gramStart"/>
      <w:r w:rsidRPr="00D14A2F">
        <w:rPr>
          <w:rFonts w:cstheme="minorHAnsi"/>
          <w:b/>
          <w:color w:val="000000"/>
          <w:sz w:val="24"/>
          <w:szCs w:val="24"/>
          <w:u w:val="single"/>
        </w:rPr>
        <w:t>approuve</w:t>
      </w:r>
      <w:proofErr w:type="gramEnd"/>
      <w:r w:rsidRPr="00D14A2F">
        <w:rPr>
          <w:rFonts w:cstheme="minorHAnsi"/>
          <w:b/>
          <w:color w:val="000000"/>
          <w:sz w:val="24"/>
          <w:szCs w:val="24"/>
          <w:u w:val="single"/>
        </w:rPr>
        <w:t xml:space="preserve"> </w:t>
      </w:r>
      <w:r w:rsidRPr="00D14A2F">
        <w:rPr>
          <w:rFonts w:cstheme="minorHAnsi"/>
          <w:color w:val="000000"/>
          <w:sz w:val="24"/>
          <w:szCs w:val="24"/>
        </w:rPr>
        <w:t>la nouvelle rédaction des compétences de la Communauté de communes de Thann-Cernay telle que proposée ci-dessus ;</w:t>
      </w:r>
    </w:p>
    <w:p w:rsidR="00AA65B0" w:rsidRPr="00D14A2F" w:rsidRDefault="00AA65B0" w:rsidP="00F3059E">
      <w:pPr>
        <w:pStyle w:val="Paragraphedeliste"/>
        <w:tabs>
          <w:tab w:val="left" w:pos="1134"/>
        </w:tabs>
        <w:spacing w:line="240" w:lineRule="auto"/>
        <w:ind w:left="360"/>
        <w:rPr>
          <w:rFonts w:cstheme="minorHAnsi"/>
          <w:b/>
          <w:color w:val="000000"/>
          <w:sz w:val="24"/>
          <w:szCs w:val="24"/>
        </w:rPr>
      </w:pPr>
    </w:p>
    <w:p w:rsidR="00AA65B0" w:rsidRPr="00D14A2F" w:rsidRDefault="00AA65B0" w:rsidP="00E23EE6">
      <w:pPr>
        <w:pStyle w:val="Paragraphedeliste"/>
        <w:numPr>
          <w:ilvl w:val="0"/>
          <w:numId w:val="4"/>
        </w:numPr>
        <w:spacing w:after="0" w:line="240" w:lineRule="auto"/>
        <w:ind w:left="284" w:hanging="284"/>
        <w:jc w:val="both"/>
        <w:rPr>
          <w:rFonts w:cstheme="minorHAnsi"/>
          <w:b/>
          <w:color w:val="000000"/>
          <w:sz w:val="24"/>
          <w:szCs w:val="24"/>
        </w:rPr>
      </w:pPr>
      <w:proofErr w:type="gramStart"/>
      <w:r w:rsidRPr="00D14A2F">
        <w:rPr>
          <w:rFonts w:cstheme="minorHAnsi"/>
          <w:b/>
          <w:color w:val="000000"/>
          <w:sz w:val="24"/>
          <w:szCs w:val="24"/>
          <w:u w:val="single"/>
        </w:rPr>
        <w:t>approuve</w:t>
      </w:r>
      <w:proofErr w:type="gramEnd"/>
      <w:r w:rsidRPr="00D14A2F">
        <w:rPr>
          <w:rFonts w:cstheme="minorHAnsi"/>
          <w:b/>
          <w:color w:val="000000"/>
          <w:sz w:val="24"/>
          <w:szCs w:val="24"/>
        </w:rPr>
        <w:t xml:space="preserve"> </w:t>
      </w:r>
      <w:r w:rsidRPr="00D14A2F">
        <w:rPr>
          <w:rFonts w:cstheme="minorHAnsi"/>
          <w:color w:val="000000"/>
          <w:sz w:val="24"/>
          <w:szCs w:val="24"/>
        </w:rPr>
        <w:t>le projet de statuts modifiés intégrant la définition des compétences et attributions de la CCTC ;</w:t>
      </w:r>
    </w:p>
    <w:p w:rsidR="00AA65B0" w:rsidRPr="00D14A2F" w:rsidRDefault="00AA65B0" w:rsidP="00F3059E">
      <w:pPr>
        <w:rPr>
          <w:rFonts w:asciiTheme="minorHAnsi" w:hAnsiTheme="minorHAnsi" w:cstheme="minorHAnsi"/>
          <w:b/>
          <w:color w:val="000000"/>
        </w:rPr>
      </w:pPr>
    </w:p>
    <w:p w:rsidR="00AA65B0" w:rsidRDefault="00AA65B0" w:rsidP="00E23EE6">
      <w:pPr>
        <w:pStyle w:val="Paragraphedeliste"/>
        <w:numPr>
          <w:ilvl w:val="0"/>
          <w:numId w:val="4"/>
        </w:numPr>
        <w:spacing w:after="0" w:line="240" w:lineRule="auto"/>
        <w:ind w:left="284" w:hanging="284"/>
        <w:jc w:val="both"/>
        <w:rPr>
          <w:rFonts w:cstheme="minorHAnsi"/>
          <w:color w:val="000000"/>
          <w:sz w:val="24"/>
          <w:szCs w:val="24"/>
        </w:rPr>
      </w:pPr>
      <w:proofErr w:type="gramStart"/>
      <w:r w:rsidRPr="00D14A2F">
        <w:rPr>
          <w:rFonts w:cstheme="minorHAnsi"/>
          <w:b/>
          <w:color w:val="000000"/>
          <w:sz w:val="24"/>
          <w:szCs w:val="24"/>
          <w:u w:val="single"/>
        </w:rPr>
        <w:t>autorise</w:t>
      </w:r>
      <w:proofErr w:type="gramEnd"/>
      <w:r w:rsidRPr="00D14A2F">
        <w:rPr>
          <w:rFonts w:cstheme="minorHAnsi"/>
          <w:b/>
          <w:color w:val="000000"/>
          <w:sz w:val="24"/>
          <w:szCs w:val="24"/>
        </w:rPr>
        <w:t xml:space="preserve"> </w:t>
      </w:r>
      <w:r w:rsidRPr="00D14A2F">
        <w:rPr>
          <w:rFonts w:cstheme="minorHAnsi"/>
          <w:color w:val="000000"/>
          <w:sz w:val="24"/>
          <w:szCs w:val="24"/>
        </w:rPr>
        <w:t>le Maire ou son représentant à signer le ou les actes à intervenir, et tout document y afférent.</w:t>
      </w:r>
    </w:p>
    <w:p w:rsidR="004C5A12" w:rsidRPr="004C5A12" w:rsidRDefault="004C5A12" w:rsidP="004C5A12">
      <w:pPr>
        <w:pStyle w:val="Paragraphedeliste"/>
        <w:spacing w:line="240" w:lineRule="auto"/>
        <w:rPr>
          <w:rFonts w:cstheme="minorHAnsi"/>
          <w:color w:val="000000"/>
          <w:sz w:val="24"/>
          <w:szCs w:val="24"/>
        </w:rPr>
      </w:pPr>
    </w:p>
    <w:p w:rsidR="004C5A12" w:rsidRPr="00D14A2F" w:rsidRDefault="004C5A12" w:rsidP="004C5A12">
      <w:pPr>
        <w:pStyle w:val="Paragraphedeliste"/>
        <w:spacing w:line="240" w:lineRule="auto"/>
        <w:rPr>
          <w:rFonts w:cstheme="minorHAnsi"/>
          <w:color w:val="000000"/>
          <w:sz w:val="24"/>
          <w:szCs w:val="24"/>
        </w:rPr>
      </w:pPr>
    </w:p>
    <w:p w:rsidR="00AA65B0" w:rsidRPr="00597767" w:rsidRDefault="00AA65B0" w:rsidP="00E23EE6">
      <w:pPr>
        <w:pStyle w:val="Paragraphedeliste"/>
        <w:spacing w:after="0" w:line="240" w:lineRule="auto"/>
        <w:ind w:left="1134" w:hanging="1134"/>
        <w:jc w:val="both"/>
        <w:rPr>
          <w:rFonts w:cstheme="minorHAnsi"/>
          <w:b/>
          <w:smallCaps/>
          <w:sz w:val="24"/>
          <w:szCs w:val="24"/>
          <w:u w:val="single"/>
        </w:rPr>
      </w:pPr>
      <w:r w:rsidRPr="00597767">
        <w:rPr>
          <w:rFonts w:cstheme="minorHAnsi"/>
          <w:b/>
          <w:smallCaps/>
          <w:sz w:val="24"/>
          <w:szCs w:val="24"/>
          <w:u w:val="single"/>
        </w:rPr>
        <w:t>point n° 3 : Opposition au transfert de la compétence PLU à la Communauté de Communes de Thann/Cernay</w:t>
      </w:r>
    </w:p>
    <w:p w:rsidR="0034343A" w:rsidRPr="00C94F6C" w:rsidRDefault="0034343A" w:rsidP="0034343A">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03</w:t>
      </w:r>
      <w:r w:rsidRPr="00C94F6C">
        <w:rPr>
          <w:rFonts w:asciiTheme="minorHAnsi" w:hAnsiTheme="minorHAnsi" w:cstheme="minorHAnsi"/>
          <w:i/>
          <w:color w:val="000000"/>
          <w:sz w:val="18"/>
          <w:szCs w:val="18"/>
        </w:rPr>
        <w:t>)</w:t>
      </w:r>
    </w:p>
    <w:p w:rsidR="00AA65B0" w:rsidRPr="00597767" w:rsidRDefault="00AA65B0" w:rsidP="00597767">
      <w:pPr>
        <w:rPr>
          <w:rFonts w:asciiTheme="minorHAnsi" w:hAnsiTheme="minorHAnsi" w:cstheme="minorHAnsi"/>
          <w:b/>
          <w:smallCaps/>
        </w:rPr>
      </w:pPr>
    </w:p>
    <w:p w:rsidR="00AA65B0" w:rsidRPr="00597767" w:rsidRDefault="00AA65B0" w:rsidP="00597767">
      <w:pPr>
        <w:pStyle w:val="Paragraphedeliste"/>
        <w:spacing w:line="240" w:lineRule="auto"/>
        <w:ind w:left="34"/>
        <w:jc w:val="both"/>
        <w:rPr>
          <w:rFonts w:cstheme="minorHAnsi"/>
          <w:sz w:val="24"/>
          <w:szCs w:val="24"/>
        </w:rPr>
      </w:pPr>
      <w:r w:rsidRPr="00597767">
        <w:rPr>
          <w:rFonts w:cstheme="minorHAnsi"/>
          <w:sz w:val="24"/>
          <w:szCs w:val="24"/>
        </w:rPr>
        <w:t>Monsieur François SCHERR, adjoint, expose que la Loi pour l’accès au logement et un urbanisme rénové n°2014-366 du 24 mars 2014, dénommée loi ALUR, modifie dans son article 136 les dispositions du Code Général des Collectivités Territoriales relatives aux communautés de communes et communautés d’agglomération.</w:t>
      </w:r>
    </w:p>
    <w:p w:rsidR="00AA65B0" w:rsidRPr="0034343A" w:rsidRDefault="00AA65B0" w:rsidP="0034343A">
      <w:pPr>
        <w:ind w:left="0"/>
        <w:jc w:val="both"/>
        <w:rPr>
          <w:rFonts w:asciiTheme="minorHAnsi" w:hAnsiTheme="minorHAnsi" w:cstheme="minorHAnsi"/>
        </w:rPr>
      </w:pPr>
      <w:r w:rsidRPr="0034343A">
        <w:rPr>
          <w:rFonts w:asciiTheme="minorHAnsi" w:hAnsiTheme="minorHAnsi" w:cstheme="minorHAnsi"/>
        </w:rPr>
        <w:t>Elle donne désormais aux structures intercommunales la compétence en matière de Plan Local d’Urbanisme. Cette compétence sera effective à l’expiration d’un délai de trois ans après l’adoption de la loi pour les intercommunalités ne l’ayant pas déjà acquise, tout en apportant une exception dans le cas où « au moins 25% des communes représentant au moins 20% de la population s’y opposent dans les trois mois précédant le terme du délai d’applicabilité ».</w:t>
      </w:r>
    </w:p>
    <w:p w:rsidR="00AA65B0" w:rsidRPr="00AD77E6" w:rsidRDefault="00AA65B0" w:rsidP="00AA65B0">
      <w:pPr>
        <w:rPr>
          <w:rFonts w:cstheme="minorHAnsi"/>
        </w:rPr>
      </w:pPr>
    </w:p>
    <w:p w:rsidR="00AA65B0" w:rsidRPr="0034343A" w:rsidRDefault="00AA65B0" w:rsidP="0034343A">
      <w:pPr>
        <w:ind w:left="0"/>
        <w:jc w:val="both"/>
        <w:rPr>
          <w:rFonts w:asciiTheme="minorHAnsi" w:hAnsiTheme="minorHAnsi" w:cstheme="minorHAnsi"/>
        </w:rPr>
      </w:pPr>
      <w:r w:rsidRPr="0034343A">
        <w:rPr>
          <w:rFonts w:asciiTheme="minorHAnsi" w:hAnsiTheme="minorHAnsi" w:cstheme="minorHAnsi"/>
        </w:rPr>
        <w:t>Il en résulte que le transfert aux communautés de communes et aux communautés d’agglomération de la compétence en matière de PLU interviendra le 27 mars 2017 sauf en cas d’opposition des communes formulée entre le 26 décembre 2016 et le 26 mars 2017.</w:t>
      </w:r>
    </w:p>
    <w:p w:rsidR="00AA65B0" w:rsidRDefault="00AA65B0" w:rsidP="004C5A12">
      <w:pPr>
        <w:ind w:left="0"/>
        <w:rPr>
          <w:rFonts w:cstheme="minorHAnsi"/>
        </w:rPr>
      </w:pPr>
    </w:p>
    <w:p w:rsidR="004C5A12" w:rsidRDefault="004C5A12" w:rsidP="004C5A12">
      <w:pPr>
        <w:ind w:left="0"/>
        <w:jc w:val="both"/>
        <w:rPr>
          <w:rFonts w:asciiTheme="minorHAnsi" w:hAnsiTheme="minorHAnsi" w:cstheme="minorHAnsi"/>
          <w:i/>
        </w:rPr>
      </w:pPr>
      <w:r w:rsidRPr="004C5A12">
        <w:rPr>
          <w:rFonts w:asciiTheme="minorHAnsi" w:hAnsiTheme="minorHAnsi" w:cstheme="minorHAnsi"/>
          <w:i/>
        </w:rPr>
        <w:t xml:space="preserve">M. François SCHERR, adjoint, ajoute </w:t>
      </w:r>
      <w:r>
        <w:rPr>
          <w:rFonts w:asciiTheme="minorHAnsi" w:hAnsiTheme="minorHAnsi" w:cstheme="minorHAnsi"/>
          <w:i/>
        </w:rPr>
        <w:t>que la procédure de la transformation du POS en PLU doit aboutir d’ici la fin de l’année. Il importe donc que la commune conserve cette compétence.</w:t>
      </w:r>
    </w:p>
    <w:p w:rsidR="004C5A12" w:rsidRDefault="004C5A12" w:rsidP="004C5A12">
      <w:pPr>
        <w:ind w:left="0"/>
        <w:jc w:val="both"/>
        <w:rPr>
          <w:rFonts w:asciiTheme="minorHAnsi" w:hAnsiTheme="minorHAnsi" w:cstheme="minorHAnsi"/>
          <w:i/>
        </w:rPr>
      </w:pPr>
      <w:r>
        <w:rPr>
          <w:rFonts w:asciiTheme="minorHAnsi" w:hAnsiTheme="minorHAnsi" w:cstheme="minorHAnsi"/>
          <w:i/>
        </w:rPr>
        <w:t>A une question de M. Thierry MURA concernant le nombre de communes qui s’opposent au transfert de la compétence, M. François SCHERR lui fournira les éléments dès qu’il en disposera.</w:t>
      </w:r>
    </w:p>
    <w:p w:rsidR="004C5A12" w:rsidRPr="004C5A12" w:rsidRDefault="004C5A12" w:rsidP="004C5A12">
      <w:pPr>
        <w:ind w:left="0"/>
        <w:rPr>
          <w:rFonts w:asciiTheme="minorHAnsi" w:hAnsiTheme="minorHAnsi" w:cstheme="minorHAnsi"/>
          <w:i/>
        </w:rPr>
      </w:pPr>
    </w:p>
    <w:p w:rsidR="00AA65B0" w:rsidRPr="00E23EE6" w:rsidRDefault="00AA65B0" w:rsidP="00E23EE6">
      <w:pPr>
        <w:ind w:left="0"/>
        <w:jc w:val="both"/>
        <w:rPr>
          <w:rFonts w:asciiTheme="minorHAnsi" w:hAnsiTheme="minorHAnsi" w:cstheme="minorHAnsi"/>
        </w:rPr>
      </w:pPr>
      <w:r w:rsidRPr="00E23EE6">
        <w:rPr>
          <w:rFonts w:asciiTheme="minorHAnsi" w:hAnsiTheme="minorHAnsi" w:cstheme="minorHAnsi"/>
        </w:rPr>
        <w:t>Le Conseil Municipal est invité à adopter la délibération type suivante :</w:t>
      </w:r>
    </w:p>
    <w:p w:rsidR="00AA65B0" w:rsidRPr="00E23EE6" w:rsidRDefault="00AA65B0" w:rsidP="00E23EE6">
      <w:pPr>
        <w:ind w:left="0"/>
        <w:jc w:val="both"/>
        <w:rPr>
          <w:rFonts w:asciiTheme="minorHAnsi" w:hAnsiTheme="minorHAnsi" w:cstheme="minorHAnsi"/>
          <w:b/>
        </w:rPr>
      </w:pPr>
    </w:p>
    <w:p w:rsidR="00AA65B0" w:rsidRPr="00E23EE6" w:rsidRDefault="00AA65B0" w:rsidP="00E23EE6">
      <w:pPr>
        <w:ind w:left="0"/>
        <w:jc w:val="both"/>
        <w:rPr>
          <w:rFonts w:asciiTheme="minorHAnsi" w:hAnsiTheme="minorHAnsi" w:cstheme="minorHAnsi"/>
        </w:rPr>
      </w:pPr>
      <w:r w:rsidRPr="00E23EE6">
        <w:rPr>
          <w:rFonts w:asciiTheme="minorHAnsi" w:hAnsiTheme="minorHAnsi" w:cstheme="minorHAnsi"/>
        </w:rPr>
        <w:t>Considérant l’intérêt qui s’attache à ce que la commune conserve sa compétence en matière d’élaboration du Plan Local d’Urbanisme.</w:t>
      </w:r>
    </w:p>
    <w:p w:rsidR="00AA65B0" w:rsidRPr="00E23EE6" w:rsidRDefault="00AA65B0" w:rsidP="00E23EE6">
      <w:pPr>
        <w:ind w:left="0"/>
        <w:jc w:val="both"/>
        <w:rPr>
          <w:rFonts w:asciiTheme="minorHAnsi" w:hAnsiTheme="minorHAnsi" w:cstheme="minorHAnsi"/>
        </w:rPr>
      </w:pPr>
    </w:p>
    <w:p w:rsidR="00AA65B0" w:rsidRPr="00E23EE6" w:rsidRDefault="00AA65B0" w:rsidP="00E23EE6">
      <w:pPr>
        <w:ind w:left="0"/>
        <w:jc w:val="both"/>
        <w:rPr>
          <w:rFonts w:asciiTheme="minorHAnsi" w:hAnsiTheme="minorHAnsi" w:cstheme="minorHAnsi"/>
        </w:rPr>
      </w:pPr>
      <w:r w:rsidRPr="00E23EE6">
        <w:rPr>
          <w:rFonts w:asciiTheme="minorHAnsi" w:hAnsiTheme="minorHAnsi" w:cstheme="minorHAnsi"/>
        </w:rPr>
        <w:t>Et vu l’article 136 de la loi N°2014 – 366 du 24 mars 2014,</w:t>
      </w:r>
    </w:p>
    <w:p w:rsidR="00AA65B0" w:rsidRPr="00E23EE6" w:rsidRDefault="00AA65B0" w:rsidP="00E23EE6">
      <w:pPr>
        <w:ind w:left="0"/>
        <w:rPr>
          <w:rFonts w:asciiTheme="minorHAnsi" w:hAnsiTheme="minorHAnsi" w:cstheme="minorHAnsi"/>
        </w:rPr>
      </w:pPr>
    </w:p>
    <w:p w:rsidR="00AA65B0" w:rsidRDefault="00AA65B0" w:rsidP="00E23EE6">
      <w:pPr>
        <w:ind w:left="0"/>
        <w:jc w:val="both"/>
        <w:rPr>
          <w:rFonts w:asciiTheme="minorHAnsi" w:hAnsiTheme="minorHAnsi" w:cstheme="minorHAnsi"/>
          <w:b/>
        </w:rPr>
      </w:pPr>
      <w:r w:rsidRPr="00E23EE6">
        <w:rPr>
          <w:rFonts w:asciiTheme="minorHAnsi" w:hAnsiTheme="minorHAnsi" w:cstheme="minorHAnsi"/>
          <w:b/>
        </w:rPr>
        <w:t xml:space="preserve">Après délibération, </w:t>
      </w:r>
      <w:r w:rsidR="004C5A12">
        <w:rPr>
          <w:rFonts w:asciiTheme="minorHAnsi" w:hAnsiTheme="minorHAnsi" w:cstheme="minorHAnsi"/>
          <w:b/>
          <w:i/>
          <w:color w:val="000000"/>
        </w:rPr>
        <w:t xml:space="preserve">(Mme Suzanne BARZAGLI, adjointe ne participe pas au vote), </w:t>
      </w:r>
      <w:r w:rsidRPr="00E23EE6">
        <w:rPr>
          <w:rFonts w:asciiTheme="minorHAnsi" w:hAnsiTheme="minorHAnsi" w:cstheme="minorHAnsi"/>
          <w:b/>
        </w:rPr>
        <w:t xml:space="preserve">le Conseil Municipal, </w:t>
      </w:r>
      <w:r w:rsidR="004C5A12">
        <w:rPr>
          <w:rFonts w:asciiTheme="minorHAnsi" w:hAnsiTheme="minorHAnsi" w:cstheme="minorHAnsi"/>
          <w:b/>
        </w:rPr>
        <w:t>à l’unanimité</w:t>
      </w:r>
      <w:r w:rsidRPr="00E23EE6">
        <w:rPr>
          <w:rFonts w:asciiTheme="minorHAnsi" w:hAnsiTheme="minorHAnsi" w:cstheme="minorHAnsi"/>
          <w:b/>
        </w:rPr>
        <w:t xml:space="preserve"> :</w:t>
      </w:r>
    </w:p>
    <w:p w:rsidR="00E23EE6" w:rsidRPr="00E23EE6" w:rsidRDefault="00E23EE6" w:rsidP="00E23EE6">
      <w:pPr>
        <w:ind w:left="0"/>
        <w:rPr>
          <w:rFonts w:asciiTheme="minorHAnsi" w:hAnsiTheme="minorHAnsi" w:cstheme="minorHAnsi"/>
          <w:b/>
        </w:rPr>
      </w:pPr>
    </w:p>
    <w:p w:rsidR="00AA65B0" w:rsidRPr="00AD77E6" w:rsidRDefault="00AA65B0" w:rsidP="00E23EE6">
      <w:pPr>
        <w:pStyle w:val="Paragraphedeliste"/>
        <w:numPr>
          <w:ilvl w:val="0"/>
          <w:numId w:val="4"/>
        </w:numPr>
        <w:spacing w:after="0" w:line="240" w:lineRule="auto"/>
        <w:ind w:left="284" w:hanging="284"/>
        <w:jc w:val="both"/>
        <w:rPr>
          <w:rFonts w:cstheme="minorHAnsi"/>
          <w:b/>
        </w:rPr>
      </w:pPr>
      <w:proofErr w:type="gramStart"/>
      <w:r w:rsidRPr="00143087">
        <w:rPr>
          <w:rFonts w:cstheme="minorHAnsi"/>
          <w:b/>
          <w:u w:val="single"/>
        </w:rPr>
        <w:t>s’oppose</w:t>
      </w:r>
      <w:proofErr w:type="gramEnd"/>
      <w:r w:rsidRPr="00AD77E6">
        <w:rPr>
          <w:rFonts w:cstheme="minorHAnsi"/>
          <w:b/>
        </w:rPr>
        <w:t xml:space="preserve"> </w:t>
      </w:r>
      <w:r w:rsidRPr="00AD77E6">
        <w:rPr>
          <w:rFonts w:cstheme="minorHAnsi"/>
        </w:rPr>
        <w:t>au transfert de la compétence PLU à la Communauté de Communes de Thann-Cernay ;</w:t>
      </w:r>
    </w:p>
    <w:p w:rsidR="00AA65B0" w:rsidRPr="00AD77E6" w:rsidRDefault="00AA65B0" w:rsidP="00AA65B0">
      <w:pPr>
        <w:pStyle w:val="Paragraphedeliste"/>
        <w:rPr>
          <w:rFonts w:cstheme="minorHAnsi"/>
          <w:b/>
        </w:rPr>
      </w:pPr>
    </w:p>
    <w:p w:rsidR="00AA65B0" w:rsidRDefault="00AA65B0" w:rsidP="00E23EE6">
      <w:pPr>
        <w:pStyle w:val="Paragraphedeliste"/>
        <w:numPr>
          <w:ilvl w:val="0"/>
          <w:numId w:val="4"/>
        </w:numPr>
        <w:spacing w:after="0" w:line="240" w:lineRule="auto"/>
        <w:ind w:left="284" w:hanging="284"/>
        <w:jc w:val="both"/>
        <w:rPr>
          <w:rFonts w:cstheme="minorHAnsi"/>
        </w:rPr>
      </w:pPr>
      <w:proofErr w:type="gramStart"/>
      <w:r w:rsidRPr="00143087">
        <w:rPr>
          <w:rFonts w:cstheme="minorHAnsi"/>
          <w:b/>
          <w:u w:val="single"/>
        </w:rPr>
        <w:t>demande</w:t>
      </w:r>
      <w:proofErr w:type="gramEnd"/>
      <w:r w:rsidRPr="00AD77E6">
        <w:rPr>
          <w:rFonts w:cstheme="minorHAnsi"/>
          <w:b/>
        </w:rPr>
        <w:t xml:space="preserve"> </w:t>
      </w:r>
      <w:r w:rsidRPr="00AD77E6">
        <w:rPr>
          <w:rFonts w:cstheme="minorHAnsi"/>
        </w:rPr>
        <w:t xml:space="preserve">au Conseil Communautaire de la CCTC de prendre acte de cette décision d’opposition. </w:t>
      </w:r>
    </w:p>
    <w:p w:rsidR="00AA65B0" w:rsidRPr="00E23EE6" w:rsidRDefault="00AA65B0" w:rsidP="00AA65B0">
      <w:pPr>
        <w:rPr>
          <w:rFonts w:asciiTheme="minorHAnsi" w:hAnsiTheme="minorHAnsi" w:cstheme="minorHAnsi"/>
        </w:rPr>
      </w:pPr>
    </w:p>
    <w:p w:rsidR="00E23EE6" w:rsidRDefault="00E23EE6" w:rsidP="00AA65B0"/>
    <w:p w:rsidR="004462ED" w:rsidRDefault="004462ED" w:rsidP="00AA65B0"/>
    <w:p w:rsidR="004462ED" w:rsidRDefault="004462ED" w:rsidP="00AA65B0"/>
    <w:p w:rsidR="004462ED" w:rsidRDefault="004462ED" w:rsidP="00AA65B0"/>
    <w:p w:rsidR="004462ED" w:rsidRDefault="004462ED" w:rsidP="00AA65B0"/>
    <w:p w:rsidR="004462ED" w:rsidRDefault="004462ED" w:rsidP="00AA65B0"/>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A65B0" w:rsidRPr="00806ACC" w:rsidTr="00B51E97">
        <w:tc>
          <w:tcPr>
            <w:tcW w:w="9072" w:type="dxa"/>
          </w:tcPr>
          <w:p w:rsidR="00AA65B0" w:rsidRPr="00E23EE6" w:rsidRDefault="00AA65B0" w:rsidP="004462ED">
            <w:pPr>
              <w:pStyle w:val="Paragraphedeliste"/>
              <w:spacing w:after="0" w:line="240" w:lineRule="auto"/>
              <w:ind w:left="-107" w:right="35"/>
              <w:jc w:val="both"/>
              <w:rPr>
                <w:rFonts w:cstheme="minorHAnsi"/>
                <w:b/>
                <w:smallCaps/>
                <w:sz w:val="24"/>
                <w:szCs w:val="24"/>
                <w:u w:val="single"/>
              </w:rPr>
            </w:pPr>
            <w:r w:rsidRPr="00E23EE6">
              <w:rPr>
                <w:rFonts w:cstheme="minorHAnsi"/>
                <w:b/>
                <w:smallCaps/>
                <w:sz w:val="24"/>
                <w:szCs w:val="24"/>
                <w:u w:val="single"/>
              </w:rPr>
              <w:t>Point 4</w:t>
            </w:r>
            <w:r w:rsidRPr="00E23EE6">
              <w:rPr>
                <w:rFonts w:cstheme="minorHAnsi"/>
                <w:b/>
                <w:smallCaps/>
                <w:sz w:val="24"/>
                <w:szCs w:val="24"/>
              </w:rPr>
              <w:t xml:space="preserve"> : </w:t>
            </w:r>
            <w:r w:rsidRPr="00E23EE6">
              <w:rPr>
                <w:rFonts w:cstheme="minorHAnsi"/>
                <w:b/>
                <w:smallCaps/>
                <w:sz w:val="24"/>
                <w:szCs w:val="24"/>
                <w:u w:val="single"/>
              </w:rPr>
              <w:t>Autorisation de mandater les dépenses d’investissement 2017</w:t>
            </w:r>
          </w:p>
          <w:p w:rsidR="00E23EE6" w:rsidRPr="00E23EE6" w:rsidRDefault="00E23EE6" w:rsidP="004462ED">
            <w:pPr>
              <w:ind w:left="-107"/>
              <w:rPr>
                <w:rFonts w:asciiTheme="minorHAnsi" w:hAnsiTheme="minorHAnsi" w:cstheme="minorHAnsi"/>
                <w:i/>
                <w:color w:val="000000"/>
                <w:sz w:val="18"/>
                <w:szCs w:val="18"/>
              </w:rPr>
            </w:pPr>
            <w:r w:rsidRPr="00E23EE6">
              <w:rPr>
                <w:rFonts w:asciiTheme="minorHAnsi" w:hAnsiTheme="minorHAnsi" w:cstheme="minorHAnsi"/>
                <w:i/>
                <w:color w:val="000000"/>
                <w:sz w:val="18"/>
                <w:szCs w:val="18"/>
              </w:rPr>
              <w:t>(Réf. DE_2017_04)</w:t>
            </w:r>
          </w:p>
          <w:p w:rsidR="00AA65B0" w:rsidRPr="00E23EE6" w:rsidRDefault="00AA65B0" w:rsidP="00E23EE6">
            <w:pPr>
              <w:pStyle w:val="Paragraphedeliste"/>
              <w:spacing w:after="0" w:line="240" w:lineRule="auto"/>
              <w:ind w:left="34"/>
              <w:jc w:val="both"/>
              <w:rPr>
                <w:rFonts w:cstheme="minorHAnsi"/>
                <w:caps/>
                <w:sz w:val="24"/>
                <w:szCs w:val="24"/>
              </w:rPr>
            </w:pPr>
          </w:p>
          <w:p w:rsidR="00AA65B0" w:rsidRPr="00E23EE6" w:rsidRDefault="00AA65B0" w:rsidP="004462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3"/>
                <w:tab w:val="left" w:pos="9360"/>
                <w:tab w:val="left" w:pos="10080"/>
              </w:tabs>
              <w:ind w:left="-107"/>
              <w:jc w:val="both"/>
              <w:rPr>
                <w:rFonts w:asciiTheme="minorHAnsi" w:hAnsiTheme="minorHAnsi" w:cstheme="minorHAnsi"/>
                <w:color w:val="000000"/>
              </w:rPr>
            </w:pPr>
            <w:r w:rsidRPr="00E23EE6">
              <w:rPr>
                <w:rFonts w:asciiTheme="minorHAnsi" w:hAnsiTheme="minorHAnsi" w:cstheme="minorHAnsi"/>
                <w:color w:val="000000"/>
              </w:rPr>
              <w:t xml:space="preserve">Mme Suzanne BARZAGLI, adjointe, expose que préalablement au vote du budget primitif 2017, la Commune ne peut engager, liquider et mandater les dépenses d'investissement que dans la limite des restes à réaliser (RAR) de l'exercice 2016. </w:t>
            </w:r>
          </w:p>
          <w:p w:rsidR="00AA65B0" w:rsidRPr="00E23EE6"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AA65B0" w:rsidRPr="00E23EE6" w:rsidRDefault="00AA65B0" w:rsidP="004462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
              <w:jc w:val="both"/>
              <w:rPr>
                <w:rFonts w:asciiTheme="minorHAnsi" w:hAnsiTheme="minorHAnsi" w:cstheme="minorHAnsi"/>
                <w:color w:val="000000"/>
              </w:rPr>
            </w:pPr>
            <w:r w:rsidRPr="00E23EE6">
              <w:rPr>
                <w:rFonts w:asciiTheme="minorHAnsi" w:hAnsiTheme="minorHAnsi" w:cstheme="minorHAnsi"/>
                <w:color w:val="000000"/>
              </w:rPr>
              <w:t xml:space="preserve">Afin de faciliter les dépenses d'investissement du premier trimestre 2017 en vertu de l'article L.1612-1 du Code général des collectivités territoriales, le Conseil Municipal peut autoriser le Maire à mandater les dépenses d'investissement dans la limite du quart des crédits inscrits au budget principal de l'exercice 2016. </w:t>
            </w:r>
          </w:p>
          <w:p w:rsidR="00AA65B0" w:rsidRPr="00E23EE6"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AA65B0" w:rsidRPr="00E23EE6" w:rsidRDefault="00AA65B0" w:rsidP="004462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
              <w:jc w:val="both"/>
              <w:rPr>
                <w:rFonts w:asciiTheme="minorHAnsi" w:hAnsiTheme="minorHAnsi" w:cstheme="minorHAnsi"/>
                <w:b/>
                <w:color w:val="000000"/>
              </w:rPr>
            </w:pPr>
            <w:r w:rsidRPr="00E23EE6">
              <w:rPr>
                <w:rFonts w:asciiTheme="minorHAnsi" w:hAnsiTheme="minorHAnsi" w:cstheme="minorHAnsi"/>
                <w:b/>
                <w:color w:val="000000"/>
              </w:rPr>
              <w:t xml:space="preserve">Après délibération le Conseil Municipal, </w:t>
            </w:r>
            <w:r w:rsidR="004C5A12">
              <w:rPr>
                <w:rFonts w:asciiTheme="minorHAnsi" w:hAnsiTheme="minorHAnsi" w:cstheme="minorHAnsi"/>
                <w:b/>
                <w:color w:val="000000"/>
              </w:rPr>
              <w:t>à l’unanimité</w:t>
            </w:r>
            <w:r w:rsidRPr="00E23EE6">
              <w:rPr>
                <w:rFonts w:asciiTheme="minorHAnsi" w:hAnsiTheme="minorHAnsi" w:cstheme="minorHAnsi"/>
                <w:b/>
                <w:color w:val="000000"/>
              </w:rPr>
              <w:t xml:space="preserve"> :  </w:t>
            </w:r>
          </w:p>
          <w:p w:rsidR="00AA65B0"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AA65B0" w:rsidRPr="00E23EE6" w:rsidRDefault="00AA65B0" w:rsidP="004462ED">
            <w:pPr>
              <w:pStyle w:val="Normal0"/>
              <w:numPr>
                <w:ilvl w:val="0"/>
                <w:numId w:val="4"/>
              </w:numPr>
              <w:ind w:left="177" w:hanging="284"/>
              <w:jc w:val="both"/>
              <w:rPr>
                <w:rFonts w:asciiTheme="minorHAnsi" w:hAnsiTheme="minorHAnsi" w:cstheme="minorHAnsi"/>
                <w:color w:val="000000"/>
              </w:rPr>
            </w:pPr>
            <w:proofErr w:type="gramStart"/>
            <w:r w:rsidRPr="00E23EE6">
              <w:rPr>
                <w:rFonts w:asciiTheme="minorHAnsi" w:hAnsiTheme="minorHAnsi" w:cstheme="minorHAnsi"/>
                <w:b/>
                <w:color w:val="000000"/>
                <w:u w:val="single"/>
              </w:rPr>
              <w:t>autorise</w:t>
            </w:r>
            <w:proofErr w:type="gramEnd"/>
            <w:r w:rsidRPr="00E23EE6">
              <w:rPr>
                <w:rFonts w:asciiTheme="minorHAnsi" w:hAnsiTheme="minorHAnsi" w:cstheme="minorHAnsi"/>
                <w:b/>
                <w:color w:val="000000"/>
              </w:rPr>
              <w:t xml:space="preserve"> </w:t>
            </w:r>
            <w:r w:rsidRPr="00E23EE6">
              <w:rPr>
                <w:rFonts w:asciiTheme="minorHAnsi" w:hAnsiTheme="minorHAnsi" w:cstheme="minorHAnsi"/>
                <w:color w:val="000000"/>
              </w:rPr>
              <w:t xml:space="preserve">en vertu de l'article L.1612-1 du Code Général des Collectivités Territoriales, Monsieur le Maire à engager, liquider et mandater les dépenses d'investissement avant le vote du budget principal de l'exercice 2017, dans la limite du quart des crédits inscrits au budget principal de l'exercice 2016, à savoir : </w:t>
            </w:r>
          </w:p>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cstheme="minorHAnsi"/>
                <w:color w:val="000000"/>
              </w:rPr>
            </w:pPr>
          </w:p>
          <w:tbl>
            <w:tblPr>
              <w:tblStyle w:val="Grilledutableau"/>
              <w:tblW w:w="0" w:type="auto"/>
              <w:tblInd w:w="2376" w:type="dxa"/>
              <w:tblLook w:val="04A0" w:firstRow="1" w:lastRow="0" w:firstColumn="1" w:lastColumn="0" w:noHBand="0" w:noVBand="1"/>
            </w:tblPr>
            <w:tblGrid>
              <w:gridCol w:w="1701"/>
              <w:gridCol w:w="1560"/>
            </w:tblGrid>
            <w:tr w:rsidR="00AA65B0" w:rsidRPr="00E23EE6" w:rsidTr="00B51E97">
              <w:tc>
                <w:tcPr>
                  <w:tcW w:w="1701"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E23EE6">
                    <w:rPr>
                      <w:rFonts w:asciiTheme="minorHAnsi" w:hAnsiTheme="minorHAnsi" w:cstheme="minorHAnsi"/>
                      <w:color w:val="000000"/>
                    </w:rPr>
                    <w:t>Chapitre 20</w:t>
                  </w:r>
                </w:p>
              </w:tc>
              <w:tc>
                <w:tcPr>
                  <w:tcW w:w="1560"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color w:val="000000"/>
                    </w:rPr>
                  </w:pPr>
                  <w:r w:rsidRPr="00E23EE6">
                    <w:rPr>
                      <w:rFonts w:asciiTheme="minorHAnsi" w:hAnsiTheme="minorHAnsi" w:cstheme="minorHAnsi"/>
                      <w:color w:val="000000"/>
                    </w:rPr>
                    <w:t>32 000</w:t>
                  </w:r>
                </w:p>
              </w:tc>
            </w:tr>
            <w:tr w:rsidR="00AA65B0" w:rsidRPr="00E23EE6" w:rsidTr="00B51E97">
              <w:tc>
                <w:tcPr>
                  <w:tcW w:w="1701"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E23EE6">
                    <w:rPr>
                      <w:rFonts w:asciiTheme="minorHAnsi" w:hAnsiTheme="minorHAnsi" w:cstheme="minorHAnsi"/>
                      <w:color w:val="000000"/>
                    </w:rPr>
                    <w:t>Chapitre 21</w:t>
                  </w:r>
                </w:p>
              </w:tc>
              <w:tc>
                <w:tcPr>
                  <w:tcW w:w="1560"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color w:val="000000"/>
                    </w:rPr>
                  </w:pPr>
                  <w:r w:rsidRPr="00E23EE6">
                    <w:rPr>
                      <w:rFonts w:asciiTheme="minorHAnsi" w:hAnsiTheme="minorHAnsi" w:cstheme="minorHAnsi"/>
                      <w:color w:val="000000"/>
                    </w:rPr>
                    <w:t>242 000</w:t>
                  </w:r>
                </w:p>
              </w:tc>
            </w:tr>
            <w:tr w:rsidR="00AA65B0" w:rsidRPr="00E23EE6" w:rsidTr="00B51E97">
              <w:tc>
                <w:tcPr>
                  <w:tcW w:w="1701"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E23EE6">
                    <w:rPr>
                      <w:rFonts w:asciiTheme="minorHAnsi" w:hAnsiTheme="minorHAnsi" w:cstheme="minorHAnsi"/>
                      <w:color w:val="000000"/>
                    </w:rPr>
                    <w:t>Chapitre 23</w:t>
                  </w:r>
                </w:p>
              </w:tc>
              <w:tc>
                <w:tcPr>
                  <w:tcW w:w="1560" w:type="dxa"/>
                </w:tcPr>
                <w:p w:rsidR="00AA65B0" w:rsidRPr="00E23EE6" w:rsidRDefault="00AA65B0" w:rsidP="00B51E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color w:val="000000"/>
                    </w:rPr>
                  </w:pPr>
                  <w:r w:rsidRPr="00E23EE6">
                    <w:rPr>
                      <w:rFonts w:asciiTheme="minorHAnsi" w:hAnsiTheme="minorHAnsi" w:cstheme="minorHAnsi"/>
                      <w:color w:val="000000"/>
                    </w:rPr>
                    <w:t>410 000</w:t>
                  </w:r>
                </w:p>
              </w:tc>
            </w:tr>
          </w:tbl>
          <w:p w:rsidR="00AA65B0" w:rsidRPr="00E23EE6" w:rsidRDefault="00AA65B0" w:rsidP="00B51E97">
            <w:pPr>
              <w:pStyle w:val="Paragraphedeliste"/>
              <w:ind w:left="34"/>
              <w:rPr>
                <w:b/>
                <w:caps/>
                <w:sz w:val="24"/>
                <w:szCs w:val="24"/>
                <w:u w:val="single"/>
              </w:rPr>
            </w:pPr>
          </w:p>
        </w:tc>
      </w:tr>
    </w:tbl>
    <w:p w:rsidR="00E23EE6" w:rsidRPr="00E23EE6" w:rsidRDefault="00E23EE6" w:rsidP="00E23EE6">
      <w:pPr>
        <w:pStyle w:val="Paragraphedeliste"/>
        <w:spacing w:line="240" w:lineRule="auto"/>
        <w:ind w:left="34"/>
        <w:rPr>
          <w:rFonts w:cstheme="minorHAnsi"/>
          <w:b/>
          <w:smallCaps/>
          <w:sz w:val="24"/>
          <w:szCs w:val="24"/>
          <w:u w:val="single"/>
        </w:rPr>
      </w:pPr>
    </w:p>
    <w:p w:rsidR="00E23EE6" w:rsidRPr="00E23EE6" w:rsidRDefault="00E23EE6" w:rsidP="00E23EE6">
      <w:pPr>
        <w:pStyle w:val="Paragraphedeliste"/>
        <w:spacing w:line="240" w:lineRule="auto"/>
        <w:ind w:left="34"/>
        <w:rPr>
          <w:rFonts w:cstheme="minorHAnsi"/>
          <w:b/>
          <w:smallCaps/>
          <w:sz w:val="24"/>
          <w:szCs w:val="24"/>
          <w:u w:val="single"/>
        </w:rPr>
      </w:pPr>
    </w:p>
    <w:p w:rsidR="00AA65B0" w:rsidRPr="00E23EE6" w:rsidRDefault="00AA65B0" w:rsidP="00E23EE6">
      <w:pPr>
        <w:pStyle w:val="Paragraphedeliste"/>
        <w:spacing w:after="0" w:line="240" w:lineRule="auto"/>
        <w:ind w:left="34"/>
        <w:rPr>
          <w:rFonts w:cstheme="minorHAnsi"/>
          <w:b/>
          <w:smallCaps/>
          <w:sz w:val="24"/>
          <w:szCs w:val="24"/>
          <w:u w:val="single"/>
        </w:rPr>
      </w:pPr>
      <w:r w:rsidRPr="00E23EE6">
        <w:rPr>
          <w:rFonts w:cstheme="minorHAnsi"/>
          <w:b/>
          <w:smallCaps/>
          <w:sz w:val="24"/>
          <w:szCs w:val="24"/>
          <w:u w:val="single"/>
        </w:rPr>
        <w:t>Point 5</w:t>
      </w:r>
      <w:r w:rsidRPr="00E23EE6">
        <w:rPr>
          <w:rFonts w:cstheme="minorHAnsi"/>
          <w:b/>
          <w:smallCaps/>
          <w:sz w:val="24"/>
          <w:szCs w:val="24"/>
        </w:rPr>
        <w:t xml:space="preserve"> : </w:t>
      </w:r>
      <w:r w:rsidRPr="00E23EE6">
        <w:rPr>
          <w:rFonts w:cstheme="minorHAnsi"/>
          <w:b/>
          <w:smallCaps/>
          <w:sz w:val="24"/>
          <w:szCs w:val="24"/>
          <w:u w:val="single"/>
        </w:rPr>
        <w:t>Subvention annuelle au GAS</w:t>
      </w:r>
    </w:p>
    <w:p w:rsidR="00E23EE6" w:rsidRPr="00C94F6C" w:rsidRDefault="00E23EE6" w:rsidP="00E23EE6">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05</w:t>
      </w:r>
      <w:r w:rsidRPr="00C94F6C">
        <w:rPr>
          <w:rFonts w:asciiTheme="minorHAnsi" w:hAnsiTheme="minorHAnsi" w:cstheme="minorHAnsi"/>
          <w:i/>
          <w:color w:val="000000"/>
          <w:sz w:val="18"/>
          <w:szCs w:val="18"/>
        </w:rPr>
        <w:t>)</w:t>
      </w:r>
    </w:p>
    <w:p w:rsidR="00AA65B0" w:rsidRDefault="00AA65B0" w:rsidP="00E23EE6">
      <w:pPr>
        <w:pStyle w:val="Paragraphedeliste"/>
        <w:spacing w:after="0"/>
        <w:ind w:left="34"/>
        <w:rPr>
          <w:b/>
          <w:caps/>
          <w:u w:val="single"/>
        </w:rPr>
      </w:pPr>
    </w:p>
    <w:p w:rsidR="00AA65B0" w:rsidRPr="00A46C89"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Pr>
          <w:rFonts w:asciiTheme="minorHAnsi" w:hAnsiTheme="minorHAnsi" w:cstheme="minorHAnsi"/>
          <w:color w:val="000000"/>
        </w:rPr>
        <w:t>Mme Suzanne BARZAGLI, adjointe, expose que l</w:t>
      </w:r>
      <w:r w:rsidRPr="00A46C89">
        <w:rPr>
          <w:rFonts w:asciiTheme="minorHAnsi" w:hAnsiTheme="minorHAnsi" w:cstheme="minorHAnsi"/>
          <w:color w:val="000000"/>
        </w:rPr>
        <w:t xml:space="preserve">a commune verse chaque année une participation au Groupement d'Action Sociale du Personnel des Collectivités affiliées au Centre de Gestion du Haut-Rhin, pour les employés communaux qui y sont adhérents. </w:t>
      </w:r>
    </w:p>
    <w:p w:rsidR="00AA65B0" w:rsidRPr="00A46C89"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A46C89">
        <w:rPr>
          <w:rFonts w:asciiTheme="minorHAnsi" w:hAnsiTheme="minorHAnsi" w:cstheme="minorHAnsi"/>
          <w:color w:val="000000"/>
        </w:rPr>
        <w:t xml:space="preserve">Le montant de la participation communale est fixé à 80 € par agent. Pour sa part, chaque agent adhérent acquitte une cotisation de 35 €.    </w:t>
      </w:r>
    </w:p>
    <w:p w:rsidR="00AA65B0"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Pr>
          <w:rFonts w:asciiTheme="minorHAnsi" w:hAnsiTheme="minorHAnsi" w:cstheme="minorHAnsi"/>
          <w:color w:val="000000"/>
        </w:rPr>
        <w:t>Pour mémoire le montant de la participation communale en 2016 était de 960 € pour 12 agents.</w:t>
      </w:r>
    </w:p>
    <w:p w:rsidR="00AA65B0" w:rsidRDefault="00AA65B0" w:rsidP="00AA65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rPr>
      </w:pPr>
    </w:p>
    <w:p w:rsidR="001268CA" w:rsidRDefault="001268CA" w:rsidP="00E37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i/>
          <w:color w:val="000000"/>
        </w:rPr>
      </w:pPr>
      <w:r>
        <w:rPr>
          <w:rFonts w:asciiTheme="minorHAnsi" w:hAnsiTheme="minorHAnsi" w:cstheme="minorHAnsi"/>
          <w:i/>
          <w:color w:val="000000"/>
        </w:rPr>
        <w:t xml:space="preserve">A une question de M. Raymond HAFFNER, concernant l’adhésion éventuelle des agents à celle de la Communauté de Communes de THANN/CERNAY ou à une autre existante dans le secteur, Mme Suzanne BARZAGLI répond que la réflexion peut se mener mais il faudra </w:t>
      </w:r>
      <w:r w:rsidR="00E37115">
        <w:rPr>
          <w:rFonts w:asciiTheme="minorHAnsi" w:hAnsiTheme="minorHAnsi" w:cstheme="minorHAnsi"/>
          <w:i/>
          <w:color w:val="000000"/>
        </w:rPr>
        <w:t>peut-être</w:t>
      </w:r>
      <w:r>
        <w:rPr>
          <w:rFonts w:asciiTheme="minorHAnsi" w:hAnsiTheme="minorHAnsi" w:cstheme="minorHAnsi"/>
          <w:i/>
          <w:color w:val="000000"/>
        </w:rPr>
        <w:t xml:space="preserve"> renforcer les moyens humains au niveau intercommunal pour gérer cette structure. Quant à l’amicale de CERNAY/STEINBACH/WATTWILLER/UFFHOLTZ</w:t>
      </w:r>
      <w:r w:rsidR="00E37115">
        <w:rPr>
          <w:rFonts w:asciiTheme="minorHAnsi" w:hAnsiTheme="minorHAnsi" w:cstheme="minorHAnsi"/>
          <w:i/>
          <w:color w:val="000000"/>
        </w:rPr>
        <w:t xml:space="preserve"> et celle de THANN, elles se limitent à leur domaine actuel.</w:t>
      </w:r>
    </w:p>
    <w:p w:rsidR="00E37115" w:rsidRPr="001268CA" w:rsidRDefault="00E37115" w:rsidP="00E37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i/>
          <w:color w:val="000000"/>
        </w:rPr>
      </w:pPr>
    </w:p>
    <w:p w:rsidR="00AA65B0" w:rsidRPr="00E23EE6" w:rsidRDefault="00AA65B0" w:rsidP="00AA65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color w:val="000000"/>
        </w:rPr>
      </w:pPr>
      <w:r w:rsidRPr="00E23EE6">
        <w:rPr>
          <w:rFonts w:asciiTheme="minorHAnsi" w:hAnsiTheme="minorHAnsi" w:cstheme="minorHAnsi"/>
          <w:b/>
          <w:color w:val="000000"/>
        </w:rPr>
        <w:t xml:space="preserve">Après délibération, le Conseil Municipal, </w:t>
      </w:r>
      <w:r w:rsidR="001268CA">
        <w:rPr>
          <w:rFonts w:asciiTheme="minorHAnsi" w:hAnsiTheme="minorHAnsi" w:cstheme="minorHAnsi"/>
          <w:b/>
          <w:color w:val="000000"/>
        </w:rPr>
        <w:t>à l’unanimité</w:t>
      </w:r>
      <w:r w:rsidRPr="00E23EE6">
        <w:rPr>
          <w:rFonts w:asciiTheme="minorHAnsi" w:hAnsiTheme="minorHAnsi" w:cstheme="minorHAnsi"/>
          <w:b/>
          <w:color w:val="000000"/>
        </w:rPr>
        <w:t xml:space="preserve"> :</w:t>
      </w:r>
    </w:p>
    <w:p w:rsidR="00AA65B0" w:rsidRPr="00E23EE6" w:rsidRDefault="00AA65B0" w:rsidP="00E23E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color w:val="000000"/>
        </w:rPr>
      </w:pPr>
    </w:p>
    <w:p w:rsidR="00AA65B0" w:rsidRPr="00E23EE6" w:rsidRDefault="00AA65B0" w:rsidP="00AA65B0">
      <w:pPr>
        <w:pStyle w:val="Normal0"/>
        <w:numPr>
          <w:ilvl w:val="0"/>
          <w:numId w:val="4"/>
        </w:numPr>
        <w:ind w:left="284" w:hanging="284"/>
        <w:jc w:val="both"/>
        <w:rPr>
          <w:rFonts w:asciiTheme="minorHAnsi" w:hAnsiTheme="minorHAnsi" w:cstheme="minorHAnsi"/>
          <w:color w:val="000000"/>
        </w:rPr>
      </w:pPr>
      <w:proofErr w:type="gramStart"/>
      <w:r w:rsidRPr="00E23EE6">
        <w:rPr>
          <w:rFonts w:asciiTheme="minorHAnsi" w:hAnsiTheme="minorHAnsi" w:cstheme="minorHAnsi"/>
          <w:b/>
          <w:color w:val="000000"/>
          <w:u w:val="single"/>
        </w:rPr>
        <w:t>décide</w:t>
      </w:r>
      <w:proofErr w:type="gramEnd"/>
      <w:r w:rsidRPr="00E23EE6">
        <w:rPr>
          <w:rFonts w:asciiTheme="minorHAnsi" w:hAnsiTheme="minorHAnsi" w:cstheme="minorHAnsi"/>
          <w:b/>
          <w:color w:val="000000"/>
        </w:rPr>
        <w:t xml:space="preserve"> </w:t>
      </w:r>
      <w:r w:rsidRPr="00E23EE6">
        <w:rPr>
          <w:rFonts w:asciiTheme="minorHAnsi" w:hAnsiTheme="minorHAnsi" w:cstheme="minorHAnsi"/>
          <w:color w:val="000000"/>
        </w:rPr>
        <w:t>de reconduire pour l'année 2017 la participation de la Ville, en tant qu'employeur, au Groupement d'Action Sociale du Personnel des Collectivités affiliées au Centre de Gestion du Haut-Rhin (GAS), à raison de 80 € par agent cotisant ;</w:t>
      </w:r>
    </w:p>
    <w:p w:rsidR="00AA65B0" w:rsidRPr="00E23EE6" w:rsidRDefault="00AA65B0" w:rsidP="00AA65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p>
    <w:p w:rsidR="00AA65B0" w:rsidRPr="00E23EE6" w:rsidRDefault="00AA65B0" w:rsidP="00AA65B0">
      <w:pPr>
        <w:pStyle w:val="Paragraphedeliste"/>
        <w:numPr>
          <w:ilvl w:val="0"/>
          <w:numId w:val="4"/>
        </w:numPr>
        <w:spacing w:after="0" w:line="240" w:lineRule="auto"/>
        <w:ind w:left="284" w:hanging="284"/>
        <w:jc w:val="both"/>
        <w:rPr>
          <w:rFonts w:cstheme="minorHAnsi"/>
          <w:sz w:val="24"/>
          <w:szCs w:val="24"/>
        </w:rPr>
      </w:pPr>
      <w:proofErr w:type="gramStart"/>
      <w:r w:rsidRPr="00E23EE6">
        <w:rPr>
          <w:rFonts w:cstheme="minorHAnsi"/>
          <w:b/>
          <w:sz w:val="24"/>
          <w:szCs w:val="24"/>
          <w:u w:val="single"/>
        </w:rPr>
        <w:t>dit</w:t>
      </w:r>
      <w:proofErr w:type="gramEnd"/>
      <w:r w:rsidRPr="00E23EE6">
        <w:rPr>
          <w:rFonts w:cstheme="minorHAnsi"/>
          <w:sz w:val="24"/>
          <w:szCs w:val="24"/>
        </w:rPr>
        <w:t xml:space="preserve"> que les crédits seront inscrits au compte 6574 »Subventions aux associations » du budget principal de l’exercice 2017</w:t>
      </w:r>
    </w:p>
    <w:p w:rsidR="00AA65B0" w:rsidRDefault="00AA65B0" w:rsidP="00AA65B0">
      <w:pPr>
        <w:rPr>
          <w:rFonts w:asciiTheme="minorHAnsi" w:hAnsiTheme="minorHAnsi"/>
        </w:rPr>
      </w:pPr>
    </w:p>
    <w:p w:rsidR="00C356B9" w:rsidRPr="00C356B9" w:rsidRDefault="00C356B9" w:rsidP="00AA65B0">
      <w:pPr>
        <w:rPr>
          <w:rFonts w:asciiTheme="minorHAnsi" w:hAnsiTheme="minorHAnsi"/>
        </w:rPr>
      </w:pPr>
    </w:p>
    <w:p w:rsidR="00AA65B0" w:rsidRPr="00C356B9" w:rsidRDefault="00AA65B0" w:rsidP="00232134">
      <w:pPr>
        <w:pStyle w:val="Paragraphedeliste"/>
        <w:spacing w:after="0" w:line="240" w:lineRule="auto"/>
        <w:ind w:left="0"/>
        <w:rPr>
          <w:rFonts w:cstheme="minorHAnsi"/>
          <w:b/>
          <w:smallCaps/>
          <w:sz w:val="24"/>
          <w:szCs w:val="24"/>
          <w:u w:val="single"/>
        </w:rPr>
      </w:pPr>
      <w:r w:rsidRPr="00C356B9">
        <w:rPr>
          <w:rFonts w:cstheme="minorHAnsi"/>
          <w:b/>
          <w:smallCaps/>
          <w:sz w:val="24"/>
          <w:szCs w:val="24"/>
          <w:u w:val="single"/>
        </w:rPr>
        <w:t>Point 6</w:t>
      </w:r>
      <w:r w:rsidRPr="00C356B9">
        <w:rPr>
          <w:rFonts w:cstheme="minorHAnsi"/>
          <w:b/>
          <w:smallCaps/>
          <w:sz w:val="24"/>
          <w:szCs w:val="24"/>
        </w:rPr>
        <w:t xml:space="preserve"> :</w:t>
      </w:r>
      <w:r w:rsidRPr="00C356B9">
        <w:rPr>
          <w:smallCaps/>
          <w:sz w:val="24"/>
          <w:szCs w:val="24"/>
        </w:rPr>
        <w:t xml:space="preserve"> </w:t>
      </w:r>
      <w:r w:rsidRPr="00C356B9">
        <w:rPr>
          <w:rFonts w:cstheme="minorHAnsi"/>
          <w:b/>
          <w:smallCaps/>
          <w:sz w:val="24"/>
          <w:szCs w:val="24"/>
          <w:u w:val="single"/>
        </w:rPr>
        <w:t xml:space="preserve">Recrutement d’emplois saisonniers au service technique – Jobs d’été </w:t>
      </w:r>
    </w:p>
    <w:p w:rsidR="00232134" w:rsidRPr="00C94F6C" w:rsidRDefault="00232134" w:rsidP="00232134">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06</w:t>
      </w:r>
      <w:r w:rsidRPr="00C94F6C">
        <w:rPr>
          <w:rFonts w:asciiTheme="minorHAnsi" w:hAnsiTheme="minorHAnsi" w:cstheme="minorHAnsi"/>
          <w:i/>
          <w:color w:val="000000"/>
          <w:sz w:val="18"/>
          <w:szCs w:val="18"/>
        </w:rPr>
        <w:t>)</w:t>
      </w:r>
    </w:p>
    <w:p w:rsidR="00AA65B0" w:rsidRPr="00232134" w:rsidRDefault="00AA65B0" w:rsidP="00232134">
      <w:pPr>
        <w:pStyle w:val="Paragraphedeliste"/>
        <w:spacing w:after="0" w:line="240" w:lineRule="auto"/>
        <w:ind w:left="34"/>
        <w:rPr>
          <w:rFonts w:cstheme="minorHAnsi"/>
          <w:b/>
          <w:caps/>
          <w:sz w:val="24"/>
          <w:szCs w:val="24"/>
          <w:u w:val="single"/>
        </w:rPr>
      </w:pPr>
    </w:p>
    <w:p w:rsidR="00AA65B0" w:rsidRPr="00232134" w:rsidRDefault="00AA65B0" w:rsidP="00232134">
      <w:pPr>
        <w:ind w:left="0"/>
        <w:jc w:val="both"/>
        <w:rPr>
          <w:rFonts w:asciiTheme="minorHAnsi" w:hAnsiTheme="minorHAnsi" w:cstheme="minorHAnsi"/>
        </w:rPr>
      </w:pPr>
      <w:r w:rsidRPr="00232134">
        <w:rPr>
          <w:rFonts w:asciiTheme="minorHAnsi" w:hAnsiTheme="minorHAnsi" w:cstheme="minorHAnsi"/>
        </w:rPr>
        <w:t xml:space="preserve">M. Raymond HAFFNER, conseiller délégué, expose que pendant la saison estivale, la Commune se trouve confrontée comme chaque année à un besoin saisonnier de main-d’œuvre pour les tâches diverses réalisées par le service technique : désherbage manuel, travaux de maintenance des bâtiments communaux et des écoles, propreté de la voirie. </w:t>
      </w:r>
    </w:p>
    <w:p w:rsidR="00AA65B0" w:rsidRPr="00252E7C" w:rsidRDefault="00AA65B0" w:rsidP="00AA65B0">
      <w:pPr>
        <w:rPr>
          <w:rFonts w:cstheme="minorHAnsi"/>
        </w:rPr>
      </w:pPr>
    </w:p>
    <w:p w:rsidR="00AA65B0" w:rsidRPr="00232134" w:rsidRDefault="00AA65B0" w:rsidP="00232134">
      <w:pPr>
        <w:ind w:left="0"/>
        <w:jc w:val="both"/>
        <w:rPr>
          <w:rFonts w:asciiTheme="minorHAnsi" w:hAnsiTheme="minorHAnsi" w:cstheme="minorHAnsi"/>
        </w:rPr>
      </w:pPr>
      <w:r w:rsidRPr="00232134">
        <w:rPr>
          <w:rFonts w:asciiTheme="minorHAnsi" w:hAnsiTheme="minorHAnsi" w:cstheme="minorHAnsi"/>
        </w:rPr>
        <w:t>Le conseil municipal est invité à autoriser le recrutement de 4 agents non titulaires à temps complet, pour une durée de 4 semaines chacun, sur des périodes réparties entre le 03 juillet et le 25 août 2017, en vertu de l’article 3, alinéa 2, de la loi n° 84-53 du 26 janvier 1984 modifiée, portant dispositions statutaires relatives à la fonction publique territoriale, qui permet de recruter des agents non titulaires pour exercer des fonctions correspondant à un besoin saisonnier, pour une durée maximale de six mois pendant une même période de douze mois.</w:t>
      </w:r>
    </w:p>
    <w:p w:rsidR="00AA65B0" w:rsidRPr="00232134" w:rsidRDefault="00AA65B0" w:rsidP="00232134">
      <w:pPr>
        <w:ind w:left="0"/>
        <w:jc w:val="both"/>
        <w:rPr>
          <w:rFonts w:asciiTheme="minorHAnsi" w:hAnsiTheme="minorHAnsi" w:cstheme="minorHAnsi"/>
        </w:rPr>
      </w:pPr>
      <w:r w:rsidRPr="00232134">
        <w:rPr>
          <w:rFonts w:asciiTheme="minorHAnsi" w:hAnsiTheme="minorHAnsi" w:cstheme="minorHAnsi"/>
        </w:rPr>
        <w:t>Pour des raisons de responsabilités, les candidats devront être âgés de 17 ans révolus au 1</w:t>
      </w:r>
      <w:r w:rsidRPr="00232134">
        <w:rPr>
          <w:rFonts w:asciiTheme="minorHAnsi" w:hAnsiTheme="minorHAnsi" w:cstheme="minorHAnsi"/>
          <w:vertAlign w:val="superscript"/>
        </w:rPr>
        <w:t>er</w:t>
      </w:r>
      <w:r w:rsidRPr="00232134">
        <w:rPr>
          <w:rFonts w:asciiTheme="minorHAnsi" w:hAnsiTheme="minorHAnsi" w:cstheme="minorHAnsi"/>
        </w:rPr>
        <w:t xml:space="preserve"> jour de travail.  </w:t>
      </w:r>
    </w:p>
    <w:p w:rsidR="00AA65B0" w:rsidRPr="00232134" w:rsidRDefault="00AA65B0" w:rsidP="00232134">
      <w:pPr>
        <w:ind w:left="0"/>
        <w:jc w:val="both"/>
        <w:rPr>
          <w:rFonts w:asciiTheme="minorHAnsi" w:hAnsiTheme="minorHAnsi" w:cstheme="minorHAnsi"/>
        </w:rPr>
      </w:pPr>
      <w:r w:rsidRPr="00232134">
        <w:rPr>
          <w:rFonts w:asciiTheme="minorHAnsi" w:hAnsiTheme="minorHAnsi" w:cstheme="minorHAnsi"/>
        </w:rPr>
        <w:t>Les agents recrutés en juillet seront payés en août et ceux recrutés au mois d’août le seront en septembre.</w:t>
      </w:r>
    </w:p>
    <w:p w:rsidR="00AA65B0" w:rsidRPr="00232134" w:rsidRDefault="00AA65B0" w:rsidP="00232134">
      <w:pPr>
        <w:ind w:left="0"/>
        <w:jc w:val="both"/>
        <w:rPr>
          <w:rFonts w:asciiTheme="minorHAnsi" w:hAnsiTheme="minorHAnsi"/>
        </w:rPr>
      </w:pPr>
    </w:p>
    <w:p w:rsidR="00AA65B0" w:rsidRPr="00232134" w:rsidRDefault="00AA65B0" w:rsidP="00232134">
      <w:pPr>
        <w:tabs>
          <w:tab w:val="left" w:pos="1134"/>
        </w:tabs>
        <w:ind w:left="0" w:hanging="34"/>
        <w:jc w:val="both"/>
        <w:rPr>
          <w:rFonts w:asciiTheme="minorHAnsi" w:hAnsiTheme="minorHAnsi" w:cstheme="minorHAnsi"/>
        </w:rPr>
      </w:pPr>
      <w:r w:rsidRPr="00232134">
        <w:rPr>
          <w:rFonts w:asciiTheme="minorHAnsi" w:hAnsiTheme="minorHAnsi" w:cstheme="minorHAnsi"/>
        </w:rPr>
        <w:t>La rémunération de ces agents s’effectuera par référence au 1er échelon du grade d’adjoint technique 2</w:t>
      </w:r>
      <w:r w:rsidRPr="00232134">
        <w:rPr>
          <w:rFonts w:asciiTheme="minorHAnsi" w:hAnsiTheme="minorHAnsi" w:cstheme="minorHAnsi"/>
          <w:vertAlign w:val="superscript"/>
        </w:rPr>
        <w:t>ème</w:t>
      </w:r>
      <w:r w:rsidRPr="00232134">
        <w:rPr>
          <w:rFonts w:asciiTheme="minorHAnsi" w:hAnsiTheme="minorHAnsi" w:cstheme="minorHAnsi"/>
        </w:rPr>
        <w:t xml:space="preserve"> classe.</w:t>
      </w:r>
    </w:p>
    <w:p w:rsidR="00AA65B0" w:rsidRDefault="00AA65B0" w:rsidP="00232134">
      <w:pPr>
        <w:ind w:left="0"/>
        <w:jc w:val="both"/>
        <w:rPr>
          <w:rFonts w:asciiTheme="minorHAnsi" w:hAnsiTheme="minorHAnsi" w:cstheme="minorHAnsi"/>
        </w:rPr>
      </w:pPr>
      <w:r w:rsidRPr="00232134">
        <w:rPr>
          <w:rFonts w:asciiTheme="minorHAnsi" w:hAnsiTheme="minorHAnsi" w:cstheme="minorHAnsi"/>
        </w:rPr>
        <w:t>Les crédits nécessaires seront prévus au budget principal de l’exercice 2017, chapitre 012 - Frais de personnel.</w:t>
      </w:r>
    </w:p>
    <w:p w:rsidR="00232134" w:rsidRDefault="00232134" w:rsidP="00232134">
      <w:pPr>
        <w:ind w:left="0"/>
        <w:jc w:val="both"/>
        <w:rPr>
          <w:rFonts w:asciiTheme="minorHAnsi" w:hAnsiTheme="minorHAnsi" w:cstheme="minorHAnsi"/>
        </w:rPr>
      </w:pPr>
    </w:p>
    <w:p w:rsidR="00E37115" w:rsidRDefault="00E37115" w:rsidP="00232134">
      <w:pPr>
        <w:ind w:left="0"/>
        <w:jc w:val="both"/>
        <w:rPr>
          <w:rFonts w:asciiTheme="minorHAnsi" w:hAnsiTheme="minorHAnsi" w:cstheme="minorHAnsi"/>
          <w:i/>
        </w:rPr>
      </w:pPr>
      <w:r>
        <w:rPr>
          <w:rFonts w:asciiTheme="minorHAnsi" w:hAnsiTheme="minorHAnsi" w:cstheme="minorHAnsi"/>
          <w:i/>
        </w:rPr>
        <w:t>M. Raymond HAFFNER ajoute que la commune permet à des jeunes d’assimiler des règles de base de la vie sociale. Par ailleurs, ils rendent service à la commune en fonction des besoins avérés.</w:t>
      </w:r>
    </w:p>
    <w:p w:rsidR="00E37115" w:rsidRPr="00E37115" w:rsidRDefault="00E37115" w:rsidP="00232134">
      <w:pPr>
        <w:ind w:left="0"/>
        <w:jc w:val="both"/>
        <w:rPr>
          <w:rFonts w:asciiTheme="minorHAnsi" w:hAnsiTheme="minorHAnsi" w:cstheme="minorHAnsi"/>
          <w:i/>
        </w:rPr>
      </w:pPr>
      <w:r>
        <w:rPr>
          <w:rFonts w:asciiTheme="minorHAnsi" w:hAnsiTheme="minorHAnsi" w:cstheme="minorHAnsi"/>
          <w:i/>
        </w:rPr>
        <w:t>A une question de M. Thierry MURA concernant les critères de recrutement, M. Raymond HAFFNER rappelle que les jeunes devront être âgés de 17 ans révolus au 1</w:t>
      </w:r>
      <w:r w:rsidRPr="00E37115">
        <w:rPr>
          <w:rFonts w:asciiTheme="minorHAnsi" w:hAnsiTheme="minorHAnsi" w:cstheme="minorHAnsi"/>
          <w:i/>
          <w:vertAlign w:val="superscript"/>
        </w:rPr>
        <w:t>er</w:t>
      </w:r>
      <w:r>
        <w:rPr>
          <w:rFonts w:asciiTheme="minorHAnsi" w:hAnsiTheme="minorHAnsi" w:cstheme="minorHAnsi"/>
          <w:i/>
        </w:rPr>
        <w:t xml:space="preserve"> jour de travail, habiter VIEUX-THANN, ne pas avoir travaillé deux années consécutives, sauf exception en fonction des besoins du service ou de la réelle implication du jeune. Un tirage au sort sera effectué sur la dizaine de candidatures éventuellement déposée.</w:t>
      </w:r>
    </w:p>
    <w:p w:rsidR="00E37115" w:rsidRPr="00232134" w:rsidRDefault="00E37115" w:rsidP="00232134">
      <w:pPr>
        <w:ind w:left="0"/>
        <w:jc w:val="both"/>
        <w:rPr>
          <w:rFonts w:asciiTheme="minorHAnsi" w:hAnsiTheme="minorHAnsi" w:cstheme="minorHAnsi"/>
        </w:rPr>
      </w:pPr>
    </w:p>
    <w:p w:rsidR="00AA65B0" w:rsidRPr="00232134" w:rsidRDefault="00AA65B0" w:rsidP="00232134">
      <w:pPr>
        <w:ind w:left="0"/>
        <w:jc w:val="both"/>
        <w:rPr>
          <w:rFonts w:asciiTheme="minorHAnsi" w:hAnsiTheme="minorHAnsi" w:cstheme="minorHAnsi"/>
          <w:b/>
        </w:rPr>
      </w:pPr>
      <w:r w:rsidRPr="00232134">
        <w:rPr>
          <w:rFonts w:asciiTheme="minorHAnsi" w:hAnsiTheme="minorHAnsi" w:cstheme="minorHAnsi"/>
          <w:b/>
        </w:rPr>
        <w:t xml:space="preserve">Après délibération, le conseil municipal, </w:t>
      </w:r>
      <w:r w:rsidR="0065063F">
        <w:rPr>
          <w:rFonts w:asciiTheme="minorHAnsi" w:hAnsiTheme="minorHAnsi" w:cstheme="minorHAnsi"/>
          <w:b/>
        </w:rPr>
        <w:t>à l’unanimité :</w:t>
      </w:r>
      <w:r w:rsidRPr="00232134">
        <w:rPr>
          <w:rFonts w:asciiTheme="minorHAnsi" w:hAnsiTheme="minorHAnsi" w:cstheme="minorHAnsi"/>
          <w:b/>
        </w:rPr>
        <w:t xml:space="preserve"> </w:t>
      </w:r>
    </w:p>
    <w:p w:rsidR="00AA65B0" w:rsidRPr="00232134" w:rsidRDefault="00AA65B0" w:rsidP="00232134">
      <w:pPr>
        <w:ind w:left="0"/>
        <w:jc w:val="both"/>
        <w:rPr>
          <w:rFonts w:asciiTheme="minorHAnsi" w:hAnsiTheme="minorHAnsi" w:cstheme="minorHAnsi"/>
          <w:b/>
        </w:rPr>
      </w:pPr>
    </w:p>
    <w:p w:rsidR="00AA65B0" w:rsidRPr="00232134" w:rsidRDefault="00AA65B0" w:rsidP="00232134">
      <w:pPr>
        <w:pStyle w:val="Paragraphedeliste"/>
        <w:numPr>
          <w:ilvl w:val="0"/>
          <w:numId w:val="4"/>
        </w:numPr>
        <w:spacing w:after="0" w:line="240" w:lineRule="auto"/>
        <w:ind w:left="284" w:hanging="284"/>
        <w:jc w:val="both"/>
        <w:rPr>
          <w:rFonts w:cstheme="minorHAnsi"/>
          <w:sz w:val="24"/>
          <w:szCs w:val="24"/>
        </w:rPr>
      </w:pPr>
      <w:proofErr w:type="gramStart"/>
      <w:r w:rsidRPr="00232134">
        <w:rPr>
          <w:rFonts w:cstheme="minorHAnsi"/>
          <w:b/>
          <w:sz w:val="24"/>
          <w:szCs w:val="24"/>
          <w:u w:val="single"/>
        </w:rPr>
        <w:t>autorise</w:t>
      </w:r>
      <w:proofErr w:type="gramEnd"/>
      <w:r w:rsidRPr="00232134">
        <w:rPr>
          <w:rFonts w:cstheme="minorHAnsi"/>
          <w:sz w:val="24"/>
          <w:szCs w:val="24"/>
        </w:rPr>
        <w:t xml:space="preserve"> M. le Maire à recruter pour faire face aux besoins saisonniers 4 agents non titulaire à temps complet pour une période de quatre semaines chacun.</w:t>
      </w:r>
    </w:p>
    <w:p w:rsidR="00AA65B0" w:rsidRPr="00232134" w:rsidRDefault="00AA65B0" w:rsidP="00232134">
      <w:pPr>
        <w:pStyle w:val="Paragraphedeliste"/>
        <w:spacing w:line="240" w:lineRule="auto"/>
        <w:jc w:val="both"/>
        <w:rPr>
          <w:rFonts w:cstheme="minorHAnsi"/>
          <w:sz w:val="24"/>
          <w:szCs w:val="24"/>
        </w:rPr>
      </w:pPr>
    </w:p>
    <w:p w:rsidR="00AA65B0" w:rsidRPr="00232134" w:rsidRDefault="00AA65B0" w:rsidP="00232134">
      <w:pPr>
        <w:pStyle w:val="Paragraphedeliste"/>
        <w:numPr>
          <w:ilvl w:val="0"/>
          <w:numId w:val="4"/>
        </w:numPr>
        <w:spacing w:after="0" w:line="240" w:lineRule="auto"/>
        <w:ind w:left="284" w:hanging="284"/>
        <w:jc w:val="both"/>
        <w:rPr>
          <w:rFonts w:cstheme="minorHAnsi"/>
          <w:sz w:val="24"/>
          <w:szCs w:val="24"/>
        </w:rPr>
      </w:pPr>
      <w:proofErr w:type="gramStart"/>
      <w:r w:rsidRPr="00232134">
        <w:rPr>
          <w:rFonts w:cstheme="minorHAnsi"/>
          <w:b/>
          <w:sz w:val="24"/>
          <w:szCs w:val="24"/>
          <w:u w:val="single"/>
        </w:rPr>
        <w:t>autorise</w:t>
      </w:r>
      <w:proofErr w:type="gramEnd"/>
      <w:r w:rsidRPr="00232134">
        <w:rPr>
          <w:rFonts w:cstheme="minorHAnsi"/>
          <w:sz w:val="24"/>
          <w:szCs w:val="24"/>
        </w:rPr>
        <w:t xml:space="preserve"> M. le Maire à signer les arrêtés et contrats d’engagement.</w:t>
      </w:r>
    </w:p>
    <w:p w:rsidR="00AA65B0" w:rsidRPr="00232134" w:rsidRDefault="00AA65B0" w:rsidP="00232134">
      <w:pPr>
        <w:pStyle w:val="Paragraphedeliste"/>
        <w:spacing w:line="240" w:lineRule="auto"/>
        <w:ind w:left="284" w:hanging="284"/>
        <w:jc w:val="both"/>
        <w:rPr>
          <w:rFonts w:cstheme="minorHAnsi"/>
          <w:sz w:val="24"/>
          <w:szCs w:val="24"/>
        </w:rPr>
      </w:pPr>
    </w:p>
    <w:p w:rsidR="00AA65B0" w:rsidRPr="00232134" w:rsidRDefault="00AA65B0" w:rsidP="00232134">
      <w:pPr>
        <w:pStyle w:val="Paragraphedeliste"/>
        <w:numPr>
          <w:ilvl w:val="0"/>
          <w:numId w:val="4"/>
        </w:numPr>
        <w:spacing w:after="0" w:line="240" w:lineRule="auto"/>
        <w:ind w:left="284" w:hanging="284"/>
        <w:jc w:val="both"/>
        <w:rPr>
          <w:rFonts w:cstheme="minorHAnsi"/>
          <w:sz w:val="24"/>
          <w:szCs w:val="24"/>
        </w:rPr>
      </w:pPr>
      <w:proofErr w:type="gramStart"/>
      <w:r w:rsidRPr="00232134">
        <w:rPr>
          <w:rFonts w:cstheme="minorHAnsi"/>
          <w:b/>
          <w:sz w:val="24"/>
          <w:szCs w:val="24"/>
          <w:u w:val="single"/>
        </w:rPr>
        <w:t>dit</w:t>
      </w:r>
      <w:proofErr w:type="gramEnd"/>
      <w:r w:rsidRPr="00232134">
        <w:rPr>
          <w:rFonts w:cstheme="minorHAnsi"/>
          <w:sz w:val="24"/>
          <w:szCs w:val="24"/>
        </w:rPr>
        <w:t xml:space="preserve"> que la rémunération de ces agents s’effectuera par référence au 1</w:t>
      </w:r>
      <w:r w:rsidRPr="00232134">
        <w:rPr>
          <w:rFonts w:cstheme="minorHAnsi"/>
          <w:sz w:val="24"/>
          <w:szCs w:val="24"/>
          <w:vertAlign w:val="superscript"/>
        </w:rPr>
        <w:t>er</w:t>
      </w:r>
      <w:r w:rsidRPr="00232134">
        <w:rPr>
          <w:rFonts w:cstheme="minorHAnsi"/>
          <w:sz w:val="24"/>
          <w:szCs w:val="24"/>
        </w:rPr>
        <w:t xml:space="preserve"> échelon du grade d’adjoint technique de 2</w:t>
      </w:r>
      <w:r w:rsidRPr="00232134">
        <w:rPr>
          <w:rFonts w:cstheme="minorHAnsi"/>
          <w:sz w:val="24"/>
          <w:szCs w:val="24"/>
          <w:vertAlign w:val="superscript"/>
        </w:rPr>
        <w:t>ème</w:t>
      </w:r>
      <w:r w:rsidRPr="00232134">
        <w:rPr>
          <w:rFonts w:cstheme="minorHAnsi"/>
          <w:sz w:val="24"/>
          <w:szCs w:val="24"/>
        </w:rPr>
        <w:t xml:space="preserve"> classe.</w:t>
      </w:r>
    </w:p>
    <w:p w:rsidR="00AA65B0" w:rsidRPr="00232134" w:rsidRDefault="00AA65B0" w:rsidP="00232134">
      <w:pPr>
        <w:pStyle w:val="Paragraphedeliste"/>
        <w:spacing w:line="240" w:lineRule="auto"/>
        <w:ind w:left="284" w:hanging="284"/>
        <w:jc w:val="both"/>
        <w:rPr>
          <w:rFonts w:cstheme="minorHAnsi"/>
          <w:sz w:val="24"/>
          <w:szCs w:val="24"/>
        </w:rPr>
      </w:pPr>
    </w:p>
    <w:p w:rsidR="00AA65B0" w:rsidRPr="00232134" w:rsidRDefault="00AA65B0" w:rsidP="00232134">
      <w:pPr>
        <w:pStyle w:val="Paragraphedeliste"/>
        <w:numPr>
          <w:ilvl w:val="0"/>
          <w:numId w:val="4"/>
        </w:numPr>
        <w:spacing w:after="0" w:line="240" w:lineRule="auto"/>
        <w:ind w:left="284" w:hanging="284"/>
        <w:jc w:val="both"/>
        <w:rPr>
          <w:rFonts w:cstheme="minorHAnsi"/>
          <w:sz w:val="24"/>
          <w:szCs w:val="24"/>
        </w:rPr>
      </w:pPr>
      <w:proofErr w:type="gramStart"/>
      <w:r w:rsidRPr="00232134">
        <w:rPr>
          <w:rFonts w:cstheme="minorHAnsi"/>
          <w:b/>
          <w:sz w:val="24"/>
          <w:szCs w:val="24"/>
          <w:u w:val="single"/>
        </w:rPr>
        <w:t>dit</w:t>
      </w:r>
      <w:proofErr w:type="gramEnd"/>
      <w:r w:rsidRPr="00232134">
        <w:rPr>
          <w:rFonts w:cstheme="minorHAnsi"/>
          <w:sz w:val="24"/>
          <w:szCs w:val="24"/>
        </w:rPr>
        <w:t xml:space="preserve"> que les crédits nécessaires seront prévus au budget principal de l’exercice 2017 chapitre 012 « Frais de personnel ».</w:t>
      </w:r>
    </w:p>
    <w:p w:rsidR="00AA65B0" w:rsidRPr="00866F52" w:rsidRDefault="00AA65B0" w:rsidP="00AA65B0">
      <w:pPr>
        <w:rPr>
          <w:rFonts w:asciiTheme="minorHAnsi" w:hAnsiTheme="minorHAnsi"/>
        </w:rPr>
      </w:pPr>
    </w:p>
    <w:p w:rsidR="00866F52" w:rsidRDefault="00866F52" w:rsidP="00AA65B0"/>
    <w:p w:rsidR="00AA65B0" w:rsidRPr="00866F52" w:rsidRDefault="00AA65B0" w:rsidP="00866F52">
      <w:pPr>
        <w:shd w:val="clear" w:color="auto" w:fill="FFFFFF"/>
        <w:ind w:left="1276" w:hanging="1276"/>
        <w:rPr>
          <w:rFonts w:asciiTheme="minorHAnsi" w:hAnsiTheme="minorHAnsi" w:cstheme="minorHAnsi"/>
          <w:b/>
          <w:smallCaps/>
          <w:u w:val="single"/>
        </w:rPr>
      </w:pPr>
      <w:r w:rsidRPr="00866F52">
        <w:rPr>
          <w:rFonts w:asciiTheme="minorHAnsi" w:hAnsiTheme="minorHAnsi" w:cstheme="minorHAnsi"/>
          <w:b/>
          <w:smallCaps/>
          <w:u w:val="single"/>
        </w:rPr>
        <w:t>Point 7</w:t>
      </w:r>
      <w:r w:rsidRPr="00866F52">
        <w:rPr>
          <w:rFonts w:asciiTheme="minorHAnsi" w:hAnsiTheme="minorHAnsi" w:cstheme="minorHAnsi"/>
          <w:smallCaps/>
        </w:rPr>
        <w:t xml:space="preserve"> :   </w:t>
      </w:r>
      <w:r w:rsidRPr="00866F52">
        <w:rPr>
          <w:rFonts w:asciiTheme="minorHAnsi" w:hAnsiTheme="minorHAnsi" w:cstheme="minorHAnsi"/>
          <w:b/>
          <w:smallCaps/>
          <w:u w:val="single"/>
        </w:rPr>
        <w:t>Echange de terrains entre la Commune et l’association « Au Fil de la Vie »</w:t>
      </w:r>
    </w:p>
    <w:p w:rsidR="00866F52" w:rsidRPr="00C94F6C" w:rsidRDefault="00866F52" w:rsidP="00866F52">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07</w:t>
      </w:r>
      <w:r w:rsidRPr="00C94F6C">
        <w:rPr>
          <w:rFonts w:asciiTheme="minorHAnsi" w:hAnsiTheme="minorHAnsi" w:cstheme="minorHAnsi"/>
          <w:i/>
          <w:color w:val="000000"/>
          <w:sz w:val="18"/>
          <w:szCs w:val="18"/>
        </w:rPr>
        <w:t>)</w:t>
      </w:r>
    </w:p>
    <w:p w:rsidR="00AA65B0" w:rsidRPr="00866F52" w:rsidRDefault="00AA65B0" w:rsidP="00866F52">
      <w:pPr>
        <w:shd w:val="clear" w:color="auto" w:fill="FFFFFF"/>
        <w:ind w:left="0"/>
        <w:rPr>
          <w:rFonts w:asciiTheme="minorHAnsi" w:hAnsiTheme="minorHAnsi"/>
          <w:b/>
          <w:caps/>
          <w:u w:val="single"/>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A65B0" w:rsidRPr="00866F52" w:rsidTr="002A2736">
        <w:tc>
          <w:tcPr>
            <w:tcW w:w="9639" w:type="dxa"/>
          </w:tcPr>
          <w:p w:rsidR="00AA65B0" w:rsidRPr="00866F52" w:rsidRDefault="00AA65B0" w:rsidP="002A2736">
            <w:pPr>
              <w:ind w:left="-107" w:right="461" w:firstLine="1"/>
              <w:jc w:val="both"/>
              <w:rPr>
                <w:rFonts w:asciiTheme="minorHAnsi" w:hAnsiTheme="minorHAnsi" w:cstheme="minorHAnsi"/>
              </w:rPr>
            </w:pPr>
            <w:r w:rsidRPr="00866F52">
              <w:rPr>
                <w:rFonts w:asciiTheme="minorHAnsi" w:hAnsiTheme="minorHAnsi" w:cstheme="minorHAnsi"/>
              </w:rPr>
              <w:t xml:space="preserve">M. François SCHERR, adjoint, rappelle que par délibération du conseil municipal du 20 janvier 2015 il a été convenu l’échange de terrain avec l’Association AU FIL DE LA VIE, pour la parcelle cadastrée section 16 n° 708 lieu-dit </w:t>
            </w:r>
            <w:proofErr w:type="spellStart"/>
            <w:r w:rsidRPr="00866F52">
              <w:rPr>
                <w:rFonts w:asciiTheme="minorHAnsi" w:hAnsiTheme="minorHAnsi" w:cstheme="minorHAnsi"/>
              </w:rPr>
              <w:t>Buttenheg</w:t>
            </w:r>
            <w:proofErr w:type="spellEnd"/>
            <w:r w:rsidRPr="00866F52">
              <w:rPr>
                <w:rFonts w:asciiTheme="minorHAnsi" w:hAnsiTheme="minorHAnsi" w:cstheme="minorHAnsi"/>
              </w:rPr>
              <w:t xml:space="preserve">, d’une superficie de 36,17 ares lui appartenant contre d’autres terrains de la commune et situés également au lieu-dit </w:t>
            </w:r>
            <w:proofErr w:type="spellStart"/>
            <w:r w:rsidRPr="00866F52">
              <w:rPr>
                <w:rFonts w:asciiTheme="minorHAnsi" w:hAnsiTheme="minorHAnsi" w:cstheme="minorHAnsi"/>
              </w:rPr>
              <w:t>Buttenheg</w:t>
            </w:r>
            <w:proofErr w:type="spellEnd"/>
            <w:r w:rsidRPr="00866F52">
              <w:rPr>
                <w:rFonts w:asciiTheme="minorHAnsi" w:hAnsiTheme="minorHAnsi" w:cstheme="minorHAnsi"/>
              </w:rPr>
              <w:t>.</w:t>
            </w:r>
          </w:p>
          <w:p w:rsidR="00AA65B0" w:rsidRPr="00866F52" w:rsidRDefault="00AA65B0" w:rsidP="002A2736">
            <w:pPr>
              <w:ind w:left="34" w:hanging="34"/>
              <w:jc w:val="both"/>
              <w:rPr>
                <w:rFonts w:asciiTheme="minorHAnsi" w:hAnsiTheme="minorHAnsi" w:cstheme="minorHAnsi"/>
              </w:rPr>
            </w:pPr>
          </w:p>
          <w:p w:rsidR="00AA65B0" w:rsidRPr="00866F52" w:rsidRDefault="00AA65B0" w:rsidP="002A2736">
            <w:pPr>
              <w:ind w:left="-107" w:right="461" w:firstLine="1"/>
              <w:jc w:val="both"/>
              <w:rPr>
                <w:rFonts w:asciiTheme="minorHAnsi" w:hAnsiTheme="minorHAnsi" w:cstheme="minorHAnsi"/>
              </w:rPr>
            </w:pPr>
            <w:r w:rsidRPr="00866F52">
              <w:rPr>
                <w:rFonts w:asciiTheme="minorHAnsi" w:hAnsiTheme="minorHAnsi" w:cstheme="minorHAnsi"/>
              </w:rPr>
              <w:t>Par délibération du conseil municipal du 03 mai 2012, la commune l’avait cédée à l’Association AU FIL DE LA VIE, au prix de 144 680,- € H.T., pour lui permettre de réaliser son projet de construction d’une structure destinée aux enfants présentant des déficiences intellectuelles ou un polyhandicap.</w:t>
            </w:r>
          </w:p>
          <w:p w:rsidR="00AA65B0" w:rsidRPr="00866F52" w:rsidRDefault="00AA65B0" w:rsidP="002A2736">
            <w:pPr>
              <w:ind w:left="34" w:right="461" w:hanging="34"/>
              <w:jc w:val="both"/>
              <w:rPr>
                <w:rFonts w:asciiTheme="minorHAnsi" w:hAnsiTheme="minorHAnsi" w:cstheme="minorHAnsi"/>
              </w:rPr>
            </w:pPr>
          </w:p>
          <w:p w:rsidR="00AA65B0" w:rsidRPr="00866F52" w:rsidRDefault="00AA65B0" w:rsidP="002A2736">
            <w:pPr>
              <w:ind w:left="-107" w:right="461" w:firstLine="1"/>
              <w:jc w:val="both"/>
              <w:rPr>
                <w:rFonts w:asciiTheme="minorHAnsi" w:hAnsiTheme="minorHAnsi" w:cstheme="minorHAnsi"/>
              </w:rPr>
            </w:pPr>
            <w:r w:rsidRPr="00866F52">
              <w:rPr>
                <w:rFonts w:asciiTheme="minorHAnsi" w:hAnsiTheme="minorHAnsi" w:cstheme="minorHAnsi"/>
              </w:rPr>
              <w:t xml:space="preserve">Or ces terrains se sont révélés pollués. Des négociations ont été initiées avec l’association pour lui permettre de réaliser néanmoins son projet dans le cadre d’un échange de terrain. </w:t>
            </w:r>
          </w:p>
          <w:p w:rsidR="00AA65B0" w:rsidRPr="00866F52" w:rsidRDefault="00AA65B0" w:rsidP="002A2736">
            <w:pPr>
              <w:ind w:left="-107" w:right="461" w:firstLine="1"/>
              <w:jc w:val="both"/>
              <w:rPr>
                <w:rFonts w:asciiTheme="minorHAnsi" w:hAnsiTheme="minorHAnsi" w:cstheme="minorHAnsi"/>
              </w:rPr>
            </w:pPr>
          </w:p>
          <w:p w:rsidR="00AA65B0" w:rsidRPr="00866F52" w:rsidRDefault="00AA65B0" w:rsidP="002A2736">
            <w:pPr>
              <w:ind w:left="-107" w:right="461" w:firstLine="1"/>
              <w:jc w:val="both"/>
              <w:rPr>
                <w:rFonts w:asciiTheme="minorHAnsi" w:hAnsiTheme="minorHAnsi" w:cstheme="minorHAnsi"/>
              </w:rPr>
            </w:pPr>
            <w:r w:rsidRPr="00866F52">
              <w:rPr>
                <w:rFonts w:asciiTheme="minorHAnsi" w:hAnsiTheme="minorHAnsi" w:cstheme="minorHAnsi"/>
              </w:rPr>
              <w:t>Il est proposé au conseil municipal de procéder au rachat du terrain situé section 16                           n° 708/118 d’une superficie de 36,17 ares d’une valeur globale de 144 680,- € H.T. En contrepartie, il sera cédé à l’Association AU FIL DE LA VIE, des parcelles de terrains situées section 16 n° 549 de 15,27 ares, n° 710/118 de 27,07 ares, n° 705 de 7,34 ares et n° 705 de 5,03 ares, soit au total 54,71 ares environ, d’une valeur globale de 207 686,- € H.T. La soulte, soit 63 006,-€ H.T., serait à la charge de l’Association.</w:t>
            </w:r>
          </w:p>
          <w:p w:rsidR="00AA65B0" w:rsidRPr="00866F52" w:rsidRDefault="00AA65B0" w:rsidP="002A2736">
            <w:pPr>
              <w:ind w:left="34" w:right="461" w:hanging="34"/>
              <w:jc w:val="both"/>
              <w:rPr>
                <w:rFonts w:asciiTheme="minorHAnsi" w:hAnsiTheme="minorHAnsi" w:cstheme="minorHAnsi"/>
              </w:rPr>
            </w:pPr>
          </w:p>
          <w:p w:rsidR="00AA65B0" w:rsidRPr="00866F52" w:rsidRDefault="00AA65B0" w:rsidP="002A2736">
            <w:pPr>
              <w:ind w:left="-107" w:right="461" w:firstLine="1"/>
              <w:jc w:val="both"/>
              <w:rPr>
                <w:rFonts w:asciiTheme="minorHAnsi" w:hAnsiTheme="minorHAnsi" w:cstheme="minorHAnsi"/>
              </w:rPr>
            </w:pPr>
            <w:r w:rsidRPr="00866F52">
              <w:rPr>
                <w:rFonts w:asciiTheme="minorHAnsi" w:hAnsiTheme="minorHAnsi" w:cstheme="minorHAnsi"/>
              </w:rPr>
              <w:t xml:space="preserve">Toutefois, l’avis du service des Domaines qui est échu doit être renouvelé. Le géomètre (Nicolas PRETRE) de CERNAY doit également ajuster le projet de découpage des parcelles et les numéroter. </w:t>
            </w:r>
          </w:p>
          <w:p w:rsidR="00AA65B0" w:rsidRPr="00866F52" w:rsidRDefault="00AA65B0" w:rsidP="002A2736">
            <w:pPr>
              <w:ind w:left="34" w:right="461" w:hanging="34"/>
              <w:jc w:val="both"/>
              <w:rPr>
                <w:rFonts w:asciiTheme="minorHAnsi" w:hAnsiTheme="minorHAnsi" w:cstheme="minorHAnsi"/>
              </w:rPr>
            </w:pPr>
            <w:r w:rsidRPr="00866F52">
              <w:rPr>
                <w:rFonts w:asciiTheme="minorHAnsi" w:hAnsiTheme="minorHAnsi" w:cstheme="minorHAnsi"/>
              </w:rPr>
              <w:t>L’Association AU FIL DE LA VIE a donné son accord sur ces propositions.</w:t>
            </w:r>
          </w:p>
          <w:p w:rsidR="00AA65B0" w:rsidRDefault="00AA65B0" w:rsidP="002A2736">
            <w:pPr>
              <w:ind w:left="34" w:right="461" w:hanging="34"/>
              <w:jc w:val="both"/>
              <w:rPr>
                <w:rFonts w:asciiTheme="minorHAnsi" w:hAnsiTheme="minorHAnsi" w:cstheme="minorHAnsi"/>
              </w:rPr>
            </w:pPr>
          </w:p>
          <w:p w:rsidR="00861EC0" w:rsidRDefault="00861EC0" w:rsidP="002A2736">
            <w:pPr>
              <w:ind w:left="34" w:right="461" w:hanging="34"/>
              <w:jc w:val="both"/>
              <w:rPr>
                <w:rFonts w:asciiTheme="minorHAnsi" w:hAnsiTheme="minorHAnsi" w:cstheme="minorHAnsi"/>
                <w:i/>
              </w:rPr>
            </w:pPr>
            <w:r>
              <w:rPr>
                <w:rFonts w:asciiTheme="minorHAnsi" w:hAnsiTheme="minorHAnsi" w:cstheme="minorHAnsi"/>
                <w:i/>
              </w:rPr>
              <w:t>A des interventions de M. Thierry MURA et de M. Raymond HAFFNER concernant la nature de la pollution, M. le Maire précise que la Préfecture l’a alerté. M. François SCHERR précise que les analyses effectuées par l’ARS seront communiquées au Conseil Municipal. Dans l’immédiat la végétation a repris ses droits. MM. Michel JOLLY et Thierry MURA pensent que la plantation de bouleaux pourrait représenter une solution adaptée au site.</w:t>
            </w:r>
          </w:p>
          <w:p w:rsidR="00861EC0" w:rsidRDefault="00861EC0" w:rsidP="002A2736">
            <w:pPr>
              <w:ind w:left="34" w:right="461" w:hanging="34"/>
              <w:jc w:val="both"/>
              <w:rPr>
                <w:rFonts w:asciiTheme="minorHAnsi" w:hAnsiTheme="minorHAnsi" w:cstheme="minorHAnsi"/>
                <w:i/>
              </w:rPr>
            </w:pPr>
            <w:r>
              <w:rPr>
                <w:rFonts w:asciiTheme="minorHAnsi" w:hAnsiTheme="minorHAnsi" w:cstheme="minorHAnsi"/>
                <w:i/>
              </w:rPr>
              <w:t>M. François SCHERR se réjouit de l’aboutissement de la transaction entre la commune et l’Association AU FIL DE LA VIE.</w:t>
            </w:r>
          </w:p>
          <w:p w:rsidR="00861EC0" w:rsidRDefault="00861EC0" w:rsidP="002A2736">
            <w:pPr>
              <w:ind w:left="34" w:right="461" w:hanging="34"/>
              <w:jc w:val="both"/>
              <w:rPr>
                <w:rFonts w:asciiTheme="minorHAnsi" w:hAnsiTheme="minorHAnsi" w:cstheme="minorHAnsi"/>
                <w:i/>
              </w:rPr>
            </w:pPr>
            <w:r>
              <w:rPr>
                <w:rFonts w:asciiTheme="minorHAnsi" w:hAnsiTheme="minorHAnsi" w:cstheme="minorHAnsi"/>
                <w:i/>
              </w:rPr>
              <w:t>Il formule une pensée émue pour M. Léon KOLB, ancien adjoint au maire décédé depuis deux ans</w:t>
            </w:r>
            <w:r w:rsidR="006F3BF6">
              <w:rPr>
                <w:rFonts w:asciiTheme="minorHAnsi" w:hAnsiTheme="minorHAnsi" w:cstheme="minorHAnsi"/>
                <w:i/>
              </w:rPr>
              <w:t>,</w:t>
            </w:r>
            <w:bookmarkStart w:id="2" w:name="_GoBack"/>
            <w:bookmarkEnd w:id="2"/>
            <w:r>
              <w:rPr>
                <w:rFonts w:asciiTheme="minorHAnsi" w:hAnsiTheme="minorHAnsi" w:cstheme="minorHAnsi"/>
                <w:i/>
              </w:rPr>
              <w:t xml:space="preserve"> initiateur du projet.</w:t>
            </w:r>
          </w:p>
          <w:p w:rsidR="00861EC0" w:rsidRPr="00861EC0" w:rsidRDefault="00861EC0" w:rsidP="002A2736">
            <w:pPr>
              <w:ind w:left="34" w:right="461" w:hanging="34"/>
              <w:jc w:val="both"/>
              <w:rPr>
                <w:rFonts w:asciiTheme="minorHAnsi" w:hAnsiTheme="minorHAnsi" w:cstheme="minorHAnsi"/>
                <w:i/>
              </w:rPr>
            </w:pPr>
          </w:p>
          <w:p w:rsidR="00AA65B0" w:rsidRPr="00866F52" w:rsidRDefault="00AA65B0" w:rsidP="002A2736">
            <w:pPr>
              <w:ind w:left="34" w:right="461" w:hanging="34"/>
              <w:jc w:val="both"/>
              <w:rPr>
                <w:rFonts w:asciiTheme="minorHAnsi" w:hAnsiTheme="minorHAnsi" w:cstheme="minorHAnsi"/>
                <w:b/>
              </w:rPr>
            </w:pPr>
            <w:r w:rsidRPr="00866F52">
              <w:rPr>
                <w:rFonts w:asciiTheme="minorHAnsi" w:hAnsiTheme="minorHAnsi" w:cstheme="minorHAnsi"/>
                <w:b/>
              </w:rPr>
              <w:t xml:space="preserve">Après délibération, le conseil municipal, </w:t>
            </w:r>
            <w:r w:rsidR="00861EC0">
              <w:rPr>
                <w:rFonts w:asciiTheme="minorHAnsi" w:hAnsiTheme="minorHAnsi" w:cstheme="minorHAnsi"/>
                <w:b/>
              </w:rPr>
              <w:t>à l’unanimité</w:t>
            </w:r>
            <w:r w:rsidRPr="00866F52">
              <w:rPr>
                <w:rFonts w:asciiTheme="minorHAnsi" w:hAnsiTheme="minorHAnsi" w:cstheme="minorHAnsi"/>
                <w:b/>
              </w:rPr>
              <w:t> :</w:t>
            </w:r>
          </w:p>
          <w:p w:rsidR="00AA65B0" w:rsidRPr="00866F52" w:rsidRDefault="00AA65B0" w:rsidP="002A2736">
            <w:pPr>
              <w:ind w:left="34" w:right="461" w:hanging="34"/>
              <w:jc w:val="both"/>
              <w:rPr>
                <w:rFonts w:asciiTheme="minorHAnsi" w:hAnsiTheme="minorHAnsi" w:cstheme="minorHAnsi"/>
                <w:b/>
              </w:rPr>
            </w:pPr>
          </w:p>
          <w:p w:rsidR="00AA65B0" w:rsidRPr="00866F52" w:rsidRDefault="00AA65B0" w:rsidP="002A2736">
            <w:pPr>
              <w:pStyle w:val="Paragraphedeliste"/>
              <w:numPr>
                <w:ilvl w:val="0"/>
                <w:numId w:val="4"/>
              </w:numPr>
              <w:spacing w:after="0" w:line="240" w:lineRule="auto"/>
              <w:ind w:left="319" w:right="461" w:hanging="284"/>
              <w:jc w:val="both"/>
              <w:rPr>
                <w:rFonts w:cstheme="minorHAnsi"/>
                <w:b/>
                <w:sz w:val="24"/>
                <w:szCs w:val="24"/>
              </w:rPr>
            </w:pPr>
            <w:proofErr w:type="gramStart"/>
            <w:r w:rsidRPr="00866F52">
              <w:rPr>
                <w:rFonts w:cstheme="minorHAnsi"/>
                <w:b/>
                <w:sz w:val="24"/>
                <w:szCs w:val="24"/>
                <w:u w:val="single"/>
              </w:rPr>
              <w:t>donne</w:t>
            </w:r>
            <w:proofErr w:type="gramEnd"/>
            <w:r w:rsidRPr="00866F52">
              <w:rPr>
                <w:rFonts w:cstheme="minorHAnsi"/>
                <w:b/>
                <w:sz w:val="24"/>
                <w:szCs w:val="24"/>
              </w:rPr>
              <w:t xml:space="preserve"> </w:t>
            </w:r>
            <w:r w:rsidRPr="00866F52">
              <w:rPr>
                <w:rFonts w:cstheme="minorHAnsi"/>
                <w:sz w:val="24"/>
                <w:szCs w:val="24"/>
              </w:rPr>
              <w:t>son accord de principe sur l’échange proposé</w:t>
            </w:r>
            <w:r w:rsidRPr="00866F52">
              <w:rPr>
                <w:rFonts w:cstheme="minorHAnsi"/>
                <w:b/>
                <w:sz w:val="24"/>
                <w:szCs w:val="24"/>
              </w:rPr>
              <w:t> ;</w:t>
            </w:r>
          </w:p>
          <w:p w:rsidR="00AA65B0" w:rsidRPr="00866F52" w:rsidRDefault="00AA65B0" w:rsidP="002A2736">
            <w:pPr>
              <w:pStyle w:val="Paragraphedeliste"/>
              <w:spacing w:line="240" w:lineRule="auto"/>
              <w:ind w:right="461"/>
              <w:rPr>
                <w:rFonts w:cstheme="minorHAnsi"/>
                <w:b/>
                <w:sz w:val="24"/>
                <w:szCs w:val="24"/>
              </w:rPr>
            </w:pPr>
          </w:p>
          <w:p w:rsidR="00AA65B0" w:rsidRPr="00866F52" w:rsidRDefault="00AA65B0" w:rsidP="002A2736">
            <w:pPr>
              <w:pStyle w:val="Paragraphedeliste"/>
              <w:numPr>
                <w:ilvl w:val="0"/>
                <w:numId w:val="4"/>
              </w:numPr>
              <w:spacing w:after="0" w:line="240" w:lineRule="auto"/>
              <w:ind w:left="319" w:right="461" w:hanging="284"/>
              <w:jc w:val="both"/>
              <w:rPr>
                <w:rFonts w:cstheme="minorHAnsi"/>
                <w:b/>
                <w:sz w:val="24"/>
                <w:szCs w:val="24"/>
              </w:rPr>
            </w:pPr>
            <w:proofErr w:type="gramStart"/>
            <w:r w:rsidRPr="00866F52">
              <w:rPr>
                <w:rFonts w:cstheme="minorHAnsi"/>
                <w:b/>
                <w:sz w:val="24"/>
                <w:szCs w:val="24"/>
                <w:u w:val="single"/>
              </w:rPr>
              <w:lastRenderedPageBreak/>
              <w:t>mandate</w:t>
            </w:r>
            <w:proofErr w:type="gramEnd"/>
            <w:r w:rsidRPr="00866F52">
              <w:rPr>
                <w:rFonts w:cstheme="minorHAnsi"/>
                <w:b/>
                <w:sz w:val="24"/>
                <w:szCs w:val="24"/>
              </w:rPr>
              <w:t xml:space="preserve"> </w:t>
            </w:r>
            <w:r w:rsidRPr="00866F52">
              <w:rPr>
                <w:rFonts w:cstheme="minorHAnsi"/>
                <w:sz w:val="24"/>
                <w:szCs w:val="24"/>
              </w:rPr>
              <w:t>le géomètre M. Nicolas PRETRE de CERNAY pour finaliser le PV d’arpentage ; Les frais étant pris en charge par la Commune</w:t>
            </w:r>
            <w:r w:rsidRPr="00866F52">
              <w:rPr>
                <w:rFonts w:cstheme="minorHAnsi"/>
                <w:b/>
                <w:sz w:val="24"/>
                <w:szCs w:val="24"/>
              </w:rPr>
              <w:t> ;</w:t>
            </w:r>
          </w:p>
          <w:p w:rsidR="00AA65B0" w:rsidRPr="00866F52" w:rsidRDefault="00AA65B0" w:rsidP="002A2736">
            <w:pPr>
              <w:pStyle w:val="Paragraphedeliste"/>
              <w:spacing w:line="240" w:lineRule="auto"/>
              <w:ind w:left="319" w:right="461" w:hanging="284"/>
              <w:rPr>
                <w:rFonts w:cstheme="minorHAnsi"/>
                <w:b/>
                <w:sz w:val="24"/>
                <w:szCs w:val="24"/>
              </w:rPr>
            </w:pPr>
          </w:p>
          <w:p w:rsidR="00AA65B0" w:rsidRPr="00866F52" w:rsidRDefault="00AA65B0" w:rsidP="002A2736">
            <w:pPr>
              <w:pStyle w:val="Paragraphedeliste"/>
              <w:numPr>
                <w:ilvl w:val="0"/>
                <w:numId w:val="4"/>
              </w:numPr>
              <w:spacing w:after="0" w:line="240" w:lineRule="auto"/>
              <w:ind w:left="319" w:right="461" w:hanging="284"/>
              <w:jc w:val="both"/>
              <w:rPr>
                <w:rFonts w:cstheme="minorHAnsi"/>
                <w:b/>
                <w:sz w:val="24"/>
                <w:szCs w:val="24"/>
              </w:rPr>
            </w:pPr>
            <w:proofErr w:type="gramStart"/>
            <w:r w:rsidRPr="00866F52">
              <w:rPr>
                <w:rFonts w:cstheme="minorHAnsi"/>
                <w:b/>
                <w:sz w:val="24"/>
                <w:szCs w:val="24"/>
                <w:u w:val="single"/>
              </w:rPr>
              <w:t>autorise</w:t>
            </w:r>
            <w:proofErr w:type="gramEnd"/>
            <w:r w:rsidRPr="00866F52">
              <w:rPr>
                <w:rFonts w:cstheme="minorHAnsi"/>
                <w:b/>
                <w:sz w:val="24"/>
                <w:szCs w:val="24"/>
              </w:rPr>
              <w:t xml:space="preserve"> </w:t>
            </w:r>
            <w:r w:rsidRPr="00866F52">
              <w:rPr>
                <w:rFonts w:cstheme="minorHAnsi"/>
                <w:sz w:val="24"/>
                <w:szCs w:val="24"/>
              </w:rPr>
              <w:t>M. le Maire ou le 1</w:t>
            </w:r>
            <w:r w:rsidRPr="00866F52">
              <w:rPr>
                <w:rFonts w:cstheme="minorHAnsi"/>
                <w:sz w:val="24"/>
                <w:szCs w:val="24"/>
                <w:vertAlign w:val="superscript"/>
              </w:rPr>
              <w:t>er</w:t>
            </w:r>
            <w:r w:rsidRPr="00866F52">
              <w:rPr>
                <w:rFonts w:cstheme="minorHAnsi"/>
                <w:sz w:val="24"/>
                <w:szCs w:val="24"/>
              </w:rPr>
              <w:t xml:space="preserve"> adjoint, à finaliser toutes les démarches usuelles pour permettre la concrétisation de l’échange de terrains ;</w:t>
            </w:r>
          </w:p>
          <w:p w:rsidR="00AA65B0" w:rsidRPr="00866F52" w:rsidRDefault="00AA65B0" w:rsidP="002A2736">
            <w:pPr>
              <w:pStyle w:val="Paragraphedeliste"/>
              <w:spacing w:line="240" w:lineRule="auto"/>
              <w:ind w:left="319" w:right="461" w:hanging="284"/>
              <w:rPr>
                <w:rFonts w:cstheme="minorHAnsi"/>
                <w:b/>
                <w:sz w:val="24"/>
                <w:szCs w:val="24"/>
              </w:rPr>
            </w:pPr>
          </w:p>
          <w:p w:rsidR="00AA65B0" w:rsidRPr="00866F52" w:rsidRDefault="00AA65B0" w:rsidP="002A2736">
            <w:pPr>
              <w:pStyle w:val="Paragraphedeliste"/>
              <w:numPr>
                <w:ilvl w:val="0"/>
                <w:numId w:val="4"/>
              </w:numPr>
              <w:spacing w:after="0" w:line="240" w:lineRule="auto"/>
              <w:ind w:left="319" w:right="461" w:hanging="284"/>
              <w:jc w:val="both"/>
              <w:rPr>
                <w:rFonts w:cstheme="minorHAnsi"/>
                <w:sz w:val="24"/>
                <w:szCs w:val="24"/>
              </w:rPr>
            </w:pPr>
            <w:proofErr w:type="gramStart"/>
            <w:r w:rsidRPr="00866F52">
              <w:rPr>
                <w:rFonts w:cstheme="minorHAnsi"/>
                <w:b/>
                <w:sz w:val="24"/>
                <w:szCs w:val="24"/>
                <w:u w:val="single"/>
              </w:rPr>
              <w:t>désigne</w:t>
            </w:r>
            <w:proofErr w:type="gramEnd"/>
            <w:r w:rsidRPr="00866F52">
              <w:rPr>
                <w:rFonts w:cstheme="minorHAnsi"/>
                <w:b/>
                <w:sz w:val="24"/>
                <w:szCs w:val="24"/>
              </w:rPr>
              <w:t xml:space="preserve"> </w:t>
            </w:r>
            <w:r w:rsidRPr="00866F52">
              <w:rPr>
                <w:rFonts w:cstheme="minorHAnsi"/>
                <w:sz w:val="24"/>
                <w:szCs w:val="24"/>
              </w:rPr>
              <w:t>Maître Daniel HERTFELDER, notaire à THANN pour formaliser la transaction immobilière ; Les frais étant pris en charge, par la Commune pour le rachat du terrain et par l’Association pour ce qui concerne les terrains acquis par ses soins ;</w:t>
            </w:r>
          </w:p>
          <w:p w:rsidR="00AA65B0" w:rsidRPr="00866F52" w:rsidRDefault="00AA65B0" w:rsidP="002A2736">
            <w:pPr>
              <w:pStyle w:val="Paragraphedeliste"/>
              <w:spacing w:line="240" w:lineRule="auto"/>
              <w:ind w:left="319" w:right="461" w:hanging="284"/>
              <w:rPr>
                <w:rFonts w:cstheme="minorHAnsi"/>
                <w:sz w:val="24"/>
                <w:szCs w:val="24"/>
              </w:rPr>
            </w:pPr>
          </w:p>
          <w:p w:rsidR="00AA65B0" w:rsidRPr="00866F52" w:rsidRDefault="00AA65B0" w:rsidP="002A2736">
            <w:pPr>
              <w:pStyle w:val="Paragraphedeliste"/>
              <w:numPr>
                <w:ilvl w:val="0"/>
                <w:numId w:val="4"/>
              </w:numPr>
              <w:spacing w:after="0" w:line="240" w:lineRule="auto"/>
              <w:ind w:left="319" w:right="461" w:hanging="284"/>
              <w:jc w:val="both"/>
              <w:rPr>
                <w:caps/>
                <w:sz w:val="24"/>
                <w:szCs w:val="24"/>
              </w:rPr>
            </w:pPr>
            <w:r w:rsidRPr="00866F52">
              <w:rPr>
                <w:rFonts w:cstheme="minorHAnsi"/>
                <w:b/>
                <w:sz w:val="24"/>
                <w:szCs w:val="24"/>
                <w:u w:val="single"/>
              </w:rPr>
              <w:t>dit</w:t>
            </w:r>
            <w:r w:rsidRPr="00866F52">
              <w:rPr>
                <w:rFonts w:cstheme="minorHAnsi"/>
                <w:sz w:val="24"/>
                <w:szCs w:val="24"/>
              </w:rPr>
              <w:t xml:space="preserve"> que les dépenses liées au rachat des terrains seront imputées au budget annexe BUTTENHEG au compte 2111 « terrain nu » et que les recettes le seront sur le compte 7015 « cession d’immobilisation ».</w:t>
            </w:r>
          </w:p>
        </w:tc>
      </w:tr>
    </w:tbl>
    <w:p w:rsidR="00AA65B0" w:rsidRDefault="00AA65B0" w:rsidP="00AA65B0">
      <w:pPr>
        <w:shd w:val="clear" w:color="auto" w:fill="FFFFFF"/>
        <w:rPr>
          <w:b/>
          <w:caps/>
          <w:u w:val="single"/>
        </w:rPr>
      </w:pPr>
    </w:p>
    <w:p w:rsidR="002A2736" w:rsidRDefault="002A2736" w:rsidP="00AA65B0">
      <w:pPr>
        <w:shd w:val="clear" w:color="auto" w:fill="FFFFFF"/>
        <w:rPr>
          <w:b/>
          <w:caps/>
          <w:u w:val="single"/>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A65B0" w:rsidRPr="002A2736" w:rsidTr="00B51E97">
        <w:tc>
          <w:tcPr>
            <w:tcW w:w="9072" w:type="dxa"/>
          </w:tcPr>
          <w:p w:rsidR="00AA65B0" w:rsidRDefault="00AA65B0" w:rsidP="00B51E97">
            <w:pPr>
              <w:ind w:left="33"/>
              <w:jc w:val="both"/>
              <w:rPr>
                <w:rFonts w:asciiTheme="minorHAnsi" w:hAnsiTheme="minorHAnsi" w:cstheme="minorHAnsi"/>
                <w:b/>
                <w:smallCaps/>
                <w:u w:val="single"/>
              </w:rPr>
            </w:pPr>
            <w:r w:rsidRPr="002A2736">
              <w:rPr>
                <w:rFonts w:asciiTheme="minorHAnsi" w:hAnsiTheme="minorHAnsi" w:cstheme="minorHAnsi"/>
                <w:b/>
                <w:smallCaps/>
                <w:u w:val="single"/>
              </w:rPr>
              <w:t>DECISIONS DU MAIRE</w:t>
            </w:r>
          </w:p>
          <w:p w:rsidR="002A2736" w:rsidRPr="00C94F6C" w:rsidRDefault="002A2736" w:rsidP="002A2736">
            <w:pPr>
              <w:ind w:left="0"/>
              <w:rPr>
                <w:rFonts w:asciiTheme="minorHAnsi" w:hAnsiTheme="minorHAnsi" w:cstheme="minorHAnsi"/>
                <w:i/>
                <w:color w:val="000000"/>
                <w:sz w:val="18"/>
                <w:szCs w:val="18"/>
              </w:rPr>
            </w:pPr>
            <w:r w:rsidRPr="00C94F6C">
              <w:rPr>
                <w:rFonts w:asciiTheme="minorHAnsi" w:hAnsiTheme="minorHAnsi" w:cstheme="minorHAnsi"/>
                <w:i/>
                <w:color w:val="000000"/>
                <w:sz w:val="18"/>
                <w:szCs w:val="18"/>
              </w:rPr>
              <w:t>(Réf. DE_201</w:t>
            </w:r>
            <w:r>
              <w:rPr>
                <w:rFonts w:asciiTheme="minorHAnsi" w:hAnsiTheme="minorHAnsi" w:cstheme="minorHAnsi"/>
                <w:i/>
                <w:color w:val="000000"/>
                <w:sz w:val="18"/>
                <w:szCs w:val="18"/>
              </w:rPr>
              <w:t>7</w:t>
            </w:r>
            <w:r w:rsidRPr="00C94F6C">
              <w:rPr>
                <w:rFonts w:asciiTheme="minorHAnsi" w:hAnsiTheme="minorHAnsi" w:cstheme="minorHAnsi"/>
                <w:i/>
                <w:color w:val="000000"/>
                <w:sz w:val="18"/>
                <w:szCs w:val="18"/>
              </w:rPr>
              <w:t>_</w:t>
            </w:r>
            <w:r>
              <w:rPr>
                <w:rFonts w:asciiTheme="minorHAnsi" w:hAnsiTheme="minorHAnsi" w:cstheme="minorHAnsi"/>
                <w:i/>
                <w:color w:val="000000"/>
                <w:sz w:val="18"/>
                <w:szCs w:val="18"/>
              </w:rPr>
              <w:t>08</w:t>
            </w:r>
            <w:r w:rsidRPr="00C94F6C">
              <w:rPr>
                <w:rFonts w:asciiTheme="minorHAnsi" w:hAnsiTheme="minorHAnsi" w:cstheme="minorHAnsi"/>
                <w:i/>
                <w:color w:val="000000"/>
                <w:sz w:val="18"/>
                <w:szCs w:val="18"/>
              </w:rPr>
              <w:t>)</w:t>
            </w:r>
          </w:p>
          <w:p w:rsidR="002A2736" w:rsidRPr="002A2736" w:rsidRDefault="002A2736" w:rsidP="00B51E97">
            <w:pPr>
              <w:ind w:left="33"/>
              <w:jc w:val="both"/>
              <w:rPr>
                <w:rFonts w:asciiTheme="minorHAnsi" w:hAnsiTheme="minorHAnsi" w:cstheme="minorHAnsi"/>
                <w:b/>
                <w:smallCaps/>
                <w:u w:val="single"/>
              </w:rPr>
            </w:pPr>
          </w:p>
          <w:p w:rsidR="00AA65B0" w:rsidRPr="002A2736" w:rsidRDefault="00AA65B0" w:rsidP="002A2736">
            <w:pPr>
              <w:ind w:left="35" w:right="-2" w:hanging="35"/>
              <w:jc w:val="both"/>
              <w:rPr>
                <w:rFonts w:asciiTheme="minorHAnsi" w:hAnsiTheme="minorHAnsi" w:cstheme="minorHAnsi"/>
                <w:iCs/>
              </w:rPr>
            </w:pPr>
            <w:r w:rsidRPr="002A2736">
              <w:rPr>
                <w:rFonts w:asciiTheme="minorHAnsi" w:hAnsiTheme="minorHAnsi" w:cstheme="minorHAnsi"/>
                <w:iCs/>
              </w:rPr>
              <w:t>Le Conseil Municipal est invité :</w:t>
            </w:r>
          </w:p>
          <w:p w:rsidR="00AA65B0" w:rsidRPr="002A2736" w:rsidRDefault="00AA65B0" w:rsidP="00AA65B0">
            <w:pPr>
              <w:pStyle w:val="Paragraphedeliste"/>
              <w:numPr>
                <w:ilvl w:val="0"/>
                <w:numId w:val="7"/>
              </w:numPr>
              <w:spacing w:after="120" w:line="240" w:lineRule="auto"/>
              <w:ind w:left="319" w:hanging="319"/>
              <w:jc w:val="both"/>
              <w:outlineLvl w:val="0"/>
              <w:rPr>
                <w:rFonts w:cstheme="minorHAnsi"/>
                <w:b/>
                <w:caps/>
                <w:sz w:val="24"/>
                <w:szCs w:val="24"/>
                <w:u w:val="single"/>
              </w:rPr>
            </w:pPr>
            <w:r w:rsidRPr="002A2736">
              <w:rPr>
                <w:rFonts w:cstheme="minorHAnsi"/>
                <w:b/>
                <w:iCs/>
                <w:sz w:val="24"/>
                <w:szCs w:val="24"/>
                <w:u w:val="single"/>
              </w:rPr>
              <w:t>à entériner les décisions</w:t>
            </w:r>
            <w:r w:rsidRPr="002A2736">
              <w:rPr>
                <w:rFonts w:cstheme="minorHAnsi"/>
                <w:i/>
                <w:sz w:val="24"/>
                <w:szCs w:val="24"/>
              </w:rPr>
              <w:t xml:space="preserve"> </w:t>
            </w:r>
            <w:r w:rsidRPr="002A2736">
              <w:rPr>
                <w:rFonts w:cstheme="minorHAnsi"/>
                <w:sz w:val="24"/>
                <w:szCs w:val="24"/>
              </w:rPr>
              <w:t xml:space="preserve">prises par Monsieur le Maire, dans le cadre des délégations données par délibérations du Conseil Municipal </w:t>
            </w:r>
            <w:r w:rsidRPr="002A2736">
              <w:rPr>
                <w:rFonts w:cstheme="minorHAnsi"/>
                <w:b/>
                <w:sz w:val="24"/>
                <w:szCs w:val="24"/>
              </w:rPr>
              <w:t>en date du 20 juin</w:t>
            </w:r>
            <w:r w:rsidRPr="002A2736">
              <w:rPr>
                <w:rFonts w:cstheme="minorHAnsi"/>
                <w:sz w:val="24"/>
                <w:szCs w:val="24"/>
              </w:rPr>
              <w:t xml:space="preserve"> </w:t>
            </w:r>
            <w:r w:rsidRPr="002A2736">
              <w:rPr>
                <w:rFonts w:cstheme="minorHAnsi"/>
                <w:b/>
                <w:sz w:val="24"/>
                <w:szCs w:val="24"/>
              </w:rPr>
              <w:t>2014</w:t>
            </w:r>
            <w:r w:rsidRPr="002A2736">
              <w:rPr>
                <w:rFonts w:cstheme="minorHAnsi"/>
                <w:sz w:val="24"/>
                <w:szCs w:val="24"/>
              </w:rPr>
              <w:t xml:space="preserve">, aux termes des </w:t>
            </w:r>
            <w:r w:rsidRPr="002A2736">
              <w:rPr>
                <w:rFonts w:eastAsia="Times New Roman" w:cstheme="minorHAnsi"/>
                <w:sz w:val="24"/>
                <w:szCs w:val="24"/>
              </w:rPr>
              <w:t xml:space="preserve">articles L. 2122-22 et L. 2122-23 du code général des collectivités territoriales ; </w:t>
            </w:r>
          </w:p>
        </w:tc>
      </w:tr>
      <w:tr w:rsidR="00AA65B0" w:rsidRPr="002A2736" w:rsidTr="00B51E97">
        <w:tc>
          <w:tcPr>
            <w:tcW w:w="9072" w:type="dxa"/>
          </w:tcPr>
          <w:p w:rsidR="00AA65B0" w:rsidRPr="002A2736" w:rsidRDefault="00AA65B0" w:rsidP="009577E0">
            <w:pPr>
              <w:pStyle w:val="Texte"/>
              <w:numPr>
                <w:ilvl w:val="0"/>
                <w:numId w:val="8"/>
              </w:numPr>
              <w:tabs>
                <w:tab w:val="left" w:pos="1134"/>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Décision n° 122/16 : Décision portant commande pour la fourniture, la pose et le raccordement du matériel de signalisation tricolore dans le cadre de la création de feux comportementaux auprès de la société VIALIS à 68004 COLMAR Cedex, pour un montant de 9 986,00 € HT soit 11 983,20 € TTC.</w:t>
            </w:r>
          </w:p>
          <w:p w:rsidR="00AA65B0" w:rsidRPr="002A2736" w:rsidRDefault="00AA65B0" w:rsidP="009577E0">
            <w:pPr>
              <w:pStyle w:val="Texte"/>
              <w:rPr>
                <w:rFonts w:asciiTheme="minorHAnsi" w:hAnsiTheme="minorHAnsi" w:cstheme="minorHAnsi"/>
              </w:rPr>
            </w:pPr>
          </w:p>
          <w:p w:rsidR="00AA65B0" w:rsidRPr="002A2736" w:rsidRDefault="00AA65B0" w:rsidP="009577E0">
            <w:pPr>
              <w:pStyle w:val="Texte"/>
              <w:numPr>
                <w:ilvl w:val="0"/>
                <w:numId w:val="9"/>
              </w:numPr>
              <w:tabs>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Décision n° 123/16 : Décision portant commande pour l’achat de 4 photocopieurs et conclusion de contrat de maintenance auprès de l’entreprise FAC SIMILE à 67014 STRASBOURG Cedex pour un montant de 11 280,00 € HT soit 13 536,00 € TTC.</w:t>
            </w:r>
          </w:p>
          <w:p w:rsidR="00AA65B0" w:rsidRPr="002A2736" w:rsidRDefault="00AA65B0" w:rsidP="009577E0">
            <w:pPr>
              <w:pStyle w:val="Texte"/>
              <w:rPr>
                <w:rFonts w:asciiTheme="minorHAnsi" w:hAnsiTheme="minorHAnsi" w:cstheme="minorHAnsi"/>
              </w:rPr>
            </w:pPr>
          </w:p>
          <w:p w:rsidR="00AA65B0" w:rsidRPr="002A2736" w:rsidRDefault="00AA65B0" w:rsidP="009577E0">
            <w:pPr>
              <w:pStyle w:val="Texte"/>
              <w:numPr>
                <w:ilvl w:val="0"/>
                <w:numId w:val="9"/>
              </w:numPr>
              <w:tabs>
                <w:tab w:val="left" w:pos="1276"/>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Décision n° 124/16 : Décision portant commande pour l’achat d’un progiciel de gestion de l’achat public MARCOWEB auprès de la société AGYSOLFT à 34090 MONTPELLIER pour un montant de 6 600.00 € HT soit 7 920.00 € TTC avec une redevance forfaitaire mensuelle de 209.00€ HT soit 250.00€ TTC.</w:t>
            </w:r>
          </w:p>
          <w:p w:rsidR="00AA65B0" w:rsidRPr="002A2736" w:rsidRDefault="00AA65B0" w:rsidP="009577E0">
            <w:pPr>
              <w:pStyle w:val="Paragraphedeliste"/>
              <w:spacing w:after="0" w:line="240" w:lineRule="auto"/>
              <w:rPr>
                <w:rFonts w:cstheme="minorHAnsi"/>
                <w:sz w:val="24"/>
                <w:szCs w:val="24"/>
              </w:rPr>
            </w:pPr>
          </w:p>
          <w:p w:rsidR="00AA65B0" w:rsidRPr="002A2736" w:rsidRDefault="00AA65B0" w:rsidP="009577E0">
            <w:pPr>
              <w:pStyle w:val="Paragraphedeliste"/>
              <w:numPr>
                <w:ilvl w:val="0"/>
                <w:numId w:val="9"/>
              </w:numPr>
              <w:tabs>
                <w:tab w:val="left" w:pos="-1418"/>
              </w:tabs>
              <w:spacing w:after="0" w:line="240" w:lineRule="auto"/>
              <w:ind w:left="602" w:hanging="283"/>
              <w:jc w:val="both"/>
              <w:rPr>
                <w:rFonts w:cstheme="minorHAnsi"/>
                <w:sz w:val="24"/>
                <w:szCs w:val="24"/>
              </w:rPr>
            </w:pPr>
            <w:r w:rsidRPr="002A2736">
              <w:rPr>
                <w:rFonts w:cstheme="minorHAnsi"/>
                <w:sz w:val="24"/>
                <w:szCs w:val="24"/>
              </w:rPr>
              <w:t xml:space="preserve">Décision n° 125/16 : Décision portant avenant n° 2 du lot n° 1 au marché à procédure adaptée « Nettoyage des bâtiments communaux » avec l’entreprise TOUNET à 68800 VIEUX-THANN. Les prestations supplémentaires d’un montant de </w:t>
            </w:r>
            <w:r w:rsidRPr="002A2736">
              <w:rPr>
                <w:rFonts w:cstheme="minorHAnsi"/>
                <w:color w:val="000000"/>
                <w:sz w:val="24"/>
                <w:szCs w:val="24"/>
              </w:rPr>
              <w:t xml:space="preserve">38.50 </w:t>
            </w:r>
            <w:r w:rsidRPr="002A2736">
              <w:rPr>
                <w:rFonts w:cstheme="minorHAnsi"/>
                <w:sz w:val="24"/>
                <w:szCs w:val="24"/>
              </w:rPr>
              <w:t xml:space="preserve">€ HT soit </w:t>
            </w:r>
            <w:r w:rsidRPr="002A2736">
              <w:rPr>
                <w:rFonts w:cstheme="minorHAnsi"/>
                <w:color w:val="000000"/>
                <w:sz w:val="24"/>
                <w:szCs w:val="24"/>
              </w:rPr>
              <w:t xml:space="preserve">46.20 </w:t>
            </w:r>
            <w:r w:rsidRPr="002A2736">
              <w:rPr>
                <w:rFonts w:cstheme="minorHAnsi"/>
                <w:sz w:val="24"/>
                <w:szCs w:val="24"/>
              </w:rPr>
              <w:t xml:space="preserve">€ TTC, introduisent un pourcentage d’écart de 6%. Le nouveau montant du marché est de </w:t>
            </w:r>
            <w:r w:rsidRPr="002A2736">
              <w:rPr>
                <w:rFonts w:cstheme="minorHAnsi"/>
                <w:sz w:val="24"/>
                <w:szCs w:val="24"/>
                <w:lang w:eastAsia="zh-CN"/>
              </w:rPr>
              <w:t xml:space="preserve">63 479.25 </w:t>
            </w:r>
            <w:r w:rsidRPr="002A2736">
              <w:rPr>
                <w:rFonts w:cstheme="minorHAnsi"/>
                <w:sz w:val="24"/>
                <w:szCs w:val="24"/>
              </w:rPr>
              <w:t xml:space="preserve">€ HT soit </w:t>
            </w:r>
            <w:r w:rsidRPr="002A2736">
              <w:rPr>
                <w:rFonts w:cstheme="minorHAnsi"/>
                <w:sz w:val="24"/>
                <w:szCs w:val="24"/>
                <w:lang w:eastAsia="zh-CN"/>
              </w:rPr>
              <w:t xml:space="preserve">76 172.20 € </w:t>
            </w:r>
            <w:r w:rsidRPr="002A2736">
              <w:rPr>
                <w:rFonts w:cstheme="minorHAnsi"/>
                <w:sz w:val="24"/>
                <w:szCs w:val="24"/>
              </w:rPr>
              <w:t>TTC.</w:t>
            </w:r>
          </w:p>
          <w:p w:rsidR="00AA65B0" w:rsidRPr="002A2736" w:rsidRDefault="00AA65B0" w:rsidP="009577E0">
            <w:pPr>
              <w:pStyle w:val="Texte"/>
              <w:numPr>
                <w:ilvl w:val="0"/>
                <w:numId w:val="9"/>
              </w:numPr>
              <w:tabs>
                <w:tab w:val="left" w:pos="1134"/>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Décision n° 126/16 : Décision portant attribution du marché en procédure adaptée – Etude approfondie de confinement PPRT du bâtiment comprenant l’Ecole maternelle La Sapinette et des locaux associatifs au cabinet KALEO à 38690 CHÂBONS, pour un montant de 4 314.13 € HT soit 5 176.96 € TTC.</w:t>
            </w:r>
          </w:p>
          <w:p w:rsidR="00AA65B0" w:rsidRDefault="00AA65B0" w:rsidP="009577E0">
            <w:pPr>
              <w:pStyle w:val="Paragraphedeliste"/>
              <w:spacing w:after="0" w:line="240" w:lineRule="auto"/>
              <w:jc w:val="both"/>
              <w:rPr>
                <w:rFonts w:cstheme="minorHAnsi"/>
                <w:sz w:val="24"/>
                <w:szCs w:val="24"/>
              </w:rPr>
            </w:pPr>
          </w:p>
          <w:p w:rsidR="004462ED" w:rsidRPr="002A2736" w:rsidRDefault="004462ED" w:rsidP="009577E0">
            <w:pPr>
              <w:pStyle w:val="Paragraphedeliste"/>
              <w:spacing w:after="0" w:line="240" w:lineRule="auto"/>
              <w:jc w:val="both"/>
              <w:rPr>
                <w:rFonts w:cstheme="minorHAnsi"/>
                <w:sz w:val="24"/>
                <w:szCs w:val="24"/>
              </w:rPr>
            </w:pPr>
          </w:p>
          <w:p w:rsidR="00AA65B0" w:rsidRPr="002A2736" w:rsidRDefault="00AA65B0" w:rsidP="009577E0">
            <w:pPr>
              <w:pStyle w:val="Texte"/>
              <w:numPr>
                <w:ilvl w:val="0"/>
                <w:numId w:val="9"/>
              </w:numPr>
              <w:tabs>
                <w:tab w:val="left" w:pos="1276"/>
                <w:tab w:val="left" w:pos="2292"/>
                <w:tab w:val="left" w:pos="4515"/>
              </w:tabs>
              <w:ind w:left="602" w:hanging="284"/>
              <w:jc w:val="both"/>
              <w:rPr>
                <w:rFonts w:asciiTheme="minorHAnsi" w:hAnsiTheme="minorHAnsi" w:cstheme="minorHAnsi"/>
              </w:rPr>
            </w:pPr>
            <w:r w:rsidRPr="002A2736">
              <w:rPr>
                <w:rFonts w:asciiTheme="minorHAnsi" w:hAnsiTheme="minorHAnsi" w:cstheme="minorHAnsi"/>
              </w:rPr>
              <w:lastRenderedPageBreak/>
              <w:t>Décision n° 127/16 : Décision portant commande auprès de l’UGAP à ENTZHEIM – 67831 TANNERIES CEDEX, pour l’achat d’un poids lourd IVECO EUROCARGO ML80E21, pour un montant de 66 753.94 € HT soit 80 104.73 € TTC.</w:t>
            </w:r>
          </w:p>
          <w:p w:rsidR="00AA65B0" w:rsidRPr="002A2736" w:rsidRDefault="00AA65B0" w:rsidP="009577E0">
            <w:pPr>
              <w:pStyle w:val="Paragraphedeliste"/>
              <w:spacing w:after="0" w:line="240" w:lineRule="auto"/>
              <w:rPr>
                <w:rFonts w:cstheme="minorHAnsi"/>
                <w:sz w:val="24"/>
                <w:szCs w:val="24"/>
              </w:rPr>
            </w:pPr>
          </w:p>
          <w:p w:rsidR="00AA65B0" w:rsidRPr="002A2736" w:rsidRDefault="00AA65B0" w:rsidP="009577E0">
            <w:pPr>
              <w:pStyle w:val="Texte"/>
              <w:numPr>
                <w:ilvl w:val="0"/>
                <w:numId w:val="9"/>
              </w:numPr>
              <w:tabs>
                <w:tab w:val="left" w:pos="1134"/>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Décision n° 128/16 : Décision portant commande auprès de l’entreprise MANU ALSACE à 67520 MARLENHEIM, pour l’achat et le montage d’un bras ainsi qu’une saleuse sur berce galvanisée pour un montant de 24 000.00 € HT soit 28 800.00 € TTC.</w:t>
            </w:r>
          </w:p>
          <w:p w:rsidR="00AA65B0" w:rsidRPr="002A2736" w:rsidRDefault="00AA65B0" w:rsidP="009577E0">
            <w:pPr>
              <w:pStyle w:val="Paragraphedeliste"/>
              <w:spacing w:after="0" w:line="240" w:lineRule="auto"/>
              <w:rPr>
                <w:rFonts w:cstheme="minorHAnsi"/>
                <w:sz w:val="24"/>
                <w:szCs w:val="24"/>
              </w:rPr>
            </w:pPr>
          </w:p>
          <w:p w:rsidR="00AA65B0" w:rsidRPr="002A2736" w:rsidRDefault="00AA65B0" w:rsidP="009577E0">
            <w:pPr>
              <w:pStyle w:val="Texte"/>
              <w:numPr>
                <w:ilvl w:val="0"/>
                <w:numId w:val="9"/>
              </w:numPr>
              <w:tabs>
                <w:tab w:val="left" w:pos="602"/>
                <w:tab w:val="left" w:pos="1134"/>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 xml:space="preserve">Décision n° 129/16 : Décision portant attribution : </w:t>
            </w:r>
          </w:p>
          <w:p w:rsidR="00AA65B0" w:rsidRPr="002A2736" w:rsidRDefault="00AA65B0" w:rsidP="009577E0">
            <w:pPr>
              <w:pStyle w:val="Paragraphedeliste"/>
              <w:numPr>
                <w:ilvl w:val="0"/>
                <w:numId w:val="7"/>
              </w:numPr>
              <w:spacing w:after="0" w:line="240" w:lineRule="auto"/>
              <w:ind w:left="1310"/>
              <w:jc w:val="both"/>
              <w:rPr>
                <w:rFonts w:cstheme="minorHAnsi"/>
                <w:color w:val="000000"/>
                <w:sz w:val="24"/>
                <w:szCs w:val="24"/>
              </w:rPr>
            </w:pPr>
            <w:proofErr w:type="gramStart"/>
            <w:r w:rsidRPr="002A2736">
              <w:rPr>
                <w:rFonts w:cstheme="minorHAnsi"/>
                <w:sz w:val="24"/>
                <w:szCs w:val="24"/>
              </w:rPr>
              <w:t>du</w:t>
            </w:r>
            <w:proofErr w:type="gramEnd"/>
            <w:r w:rsidRPr="002A2736">
              <w:rPr>
                <w:rFonts w:cstheme="minorHAnsi"/>
                <w:sz w:val="24"/>
                <w:szCs w:val="24"/>
              </w:rPr>
              <w:t xml:space="preserve"> lot n°1 </w:t>
            </w:r>
            <w:r w:rsidRPr="002A2736">
              <w:rPr>
                <w:rFonts w:cstheme="minorHAnsi"/>
                <w:b/>
                <w:sz w:val="24"/>
                <w:szCs w:val="24"/>
              </w:rPr>
              <w:t>« </w:t>
            </w:r>
            <w:r w:rsidRPr="002A2736">
              <w:rPr>
                <w:rFonts w:cstheme="minorHAnsi"/>
                <w:sz w:val="24"/>
                <w:szCs w:val="24"/>
              </w:rPr>
              <w:t>Voirie et réseaux divers » prévu pour une durée d’un an renouvelable deux fois à l’entreprise TPS à 68270 WITTENHEIM, pour un montant total selon bordereaux des prix unitaires de 3 722.60 € HT</w:t>
            </w:r>
            <w:r w:rsidRPr="002A2736">
              <w:rPr>
                <w:rFonts w:cstheme="minorHAnsi"/>
                <w:color w:val="000000"/>
                <w:sz w:val="24"/>
                <w:szCs w:val="24"/>
              </w:rPr>
              <w:t xml:space="preserve"> ; </w:t>
            </w:r>
          </w:p>
          <w:p w:rsidR="00AA65B0" w:rsidRPr="002A2736" w:rsidRDefault="00AA65B0" w:rsidP="009577E0">
            <w:pPr>
              <w:pStyle w:val="Texte"/>
              <w:rPr>
                <w:rFonts w:asciiTheme="minorHAnsi" w:hAnsiTheme="minorHAnsi" w:cstheme="minorHAnsi"/>
              </w:rPr>
            </w:pPr>
          </w:p>
          <w:p w:rsidR="00AA65B0" w:rsidRPr="002A2736" w:rsidRDefault="00AA65B0" w:rsidP="009577E0">
            <w:pPr>
              <w:pStyle w:val="Paragraphedeliste"/>
              <w:numPr>
                <w:ilvl w:val="0"/>
                <w:numId w:val="7"/>
              </w:numPr>
              <w:tabs>
                <w:tab w:val="left" w:pos="1027"/>
              </w:tabs>
              <w:spacing w:after="0" w:line="240" w:lineRule="auto"/>
              <w:ind w:left="1310"/>
              <w:jc w:val="both"/>
              <w:rPr>
                <w:rFonts w:cstheme="minorHAnsi"/>
                <w:color w:val="000000"/>
                <w:sz w:val="24"/>
                <w:szCs w:val="24"/>
              </w:rPr>
            </w:pPr>
            <w:proofErr w:type="gramStart"/>
            <w:r w:rsidRPr="002A2736">
              <w:rPr>
                <w:rFonts w:cstheme="minorHAnsi"/>
                <w:sz w:val="24"/>
                <w:szCs w:val="24"/>
              </w:rPr>
              <w:t>du</w:t>
            </w:r>
            <w:proofErr w:type="gramEnd"/>
            <w:r w:rsidRPr="002A2736">
              <w:rPr>
                <w:rFonts w:cstheme="minorHAnsi"/>
                <w:sz w:val="24"/>
                <w:szCs w:val="24"/>
              </w:rPr>
              <w:t xml:space="preserve"> lot n°2 </w:t>
            </w:r>
            <w:r w:rsidRPr="002A2736">
              <w:rPr>
                <w:rFonts w:cstheme="minorHAnsi"/>
                <w:b/>
                <w:sz w:val="24"/>
                <w:szCs w:val="24"/>
              </w:rPr>
              <w:t>« </w:t>
            </w:r>
            <w:r w:rsidRPr="002A2736">
              <w:rPr>
                <w:rFonts w:cstheme="minorHAnsi"/>
                <w:sz w:val="24"/>
                <w:szCs w:val="24"/>
              </w:rPr>
              <w:t>Revêtements de chaussée et rabotage » prévu pour une durée d’un an renouvelable deux fois à l’entreprise COLAS à 68120 PFASTATT, pour un montant total selon bordereaux des prix unitaires de 6 071.80 € HT</w:t>
            </w:r>
            <w:r w:rsidRPr="002A2736">
              <w:rPr>
                <w:rFonts w:cstheme="minorHAnsi"/>
                <w:color w:val="000000"/>
                <w:sz w:val="24"/>
                <w:szCs w:val="24"/>
              </w:rPr>
              <w:t>.</w:t>
            </w:r>
          </w:p>
          <w:p w:rsidR="00AA65B0" w:rsidRPr="002A2736" w:rsidRDefault="00AA65B0" w:rsidP="009577E0">
            <w:pPr>
              <w:pStyle w:val="Texte"/>
              <w:rPr>
                <w:rFonts w:asciiTheme="minorHAnsi" w:hAnsiTheme="minorHAnsi" w:cstheme="minorHAnsi"/>
              </w:rPr>
            </w:pPr>
          </w:p>
          <w:p w:rsidR="00AA65B0" w:rsidRPr="002A2736" w:rsidRDefault="00AA65B0" w:rsidP="009577E0">
            <w:pPr>
              <w:pStyle w:val="Texte"/>
              <w:numPr>
                <w:ilvl w:val="0"/>
                <w:numId w:val="7"/>
              </w:numPr>
              <w:tabs>
                <w:tab w:val="left" w:pos="2292"/>
                <w:tab w:val="left" w:pos="4515"/>
              </w:tabs>
              <w:ind w:left="602" w:hanging="283"/>
              <w:jc w:val="both"/>
              <w:rPr>
                <w:rFonts w:asciiTheme="minorHAnsi" w:hAnsiTheme="minorHAnsi" w:cstheme="minorHAnsi"/>
              </w:rPr>
            </w:pPr>
            <w:r w:rsidRPr="002A2736">
              <w:rPr>
                <w:rFonts w:asciiTheme="minorHAnsi" w:hAnsiTheme="minorHAnsi" w:cstheme="minorHAnsi"/>
              </w:rPr>
              <w:t xml:space="preserve">Décision n° 130/16 : </w:t>
            </w:r>
          </w:p>
          <w:p w:rsidR="00AA65B0" w:rsidRPr="002A2736" w:rsidRDefault="00AA65B0" w:rsidP="009577E0">
            <w:pPr>
              <w:pStyle w:val="Texte"/>
              <w:numPr>
                <w:ilvl w:val="0"/>
                <w:numId w:val="6"/>
              </w:numPr>
              <w:ind w:left="1168" w:hanging="282"/>
              <w:jc w:val="both"/>
              <w:rPr>
                <w:rFonts w:asciiTheme="minorHAnsi" w:hAnsiTheme="minorHAnsi" w:cstheme="minorHAnsi"/>
              </w:rPr>
            </w:pPr>
            <w:r w:rsidRPr="002A2736">
              <w:rPr>
                <w:rFonts w:asciiTheme="minorHAnsi" w:hAnsiTheme="minorHAnsi" w:cstheme="minorHAnsi"/>
              </w:rPr>
              <w:t xml:space="preserve">La présente décision annule et remplace la décision n°128/16 du 14 décembre 2016, portant commande pour la fourniture et montage d’un bras 0532K de marque HYVA et la fourniture d’une saleuse neuve sur berce galvanisée ;  </w:t>
            </w:r>
          </w:p>
          <w:p w:rsidR="00AA65B0" w:rsidRPr="002A2736" w:rsidRDefault="00AA65B0" w:rsidP="009577E0">
            <w:pPr>
              <w:pStyle w:val="Texte"/>
              <w:numPr>
                <w:ilvl w:val="0"/>
                <w:numId w:val="6"/>
              </w:numPr>
              <w:ind w:left="1168" w:hanging="283"/>
              <w:jc w:val="both"/>
              <w:rPr>
                <w:rFonts w:asciiTheme="minorHAnsi" w:hAnsiTheme="minorHAnsi" w:cstheme="minorHAnsi"/>
              </w:rPr>
            </w:pPr>
            <w:r w:rsidRPr="002A2736">
              <w:rPr>
                <w:rFonts w:asciiTheme="minorHAnsi" w:hAnsiTheme="minorHAnsi" w:cstheme="minorHAnsi"/>
              </w:rPr>
              <w:t>Décision portant commande auprès de l’entreprise MANU ALSACE à 67520 MARLENHEIM, pour l’achat et le montage d’un bras ainsi qu’une saleuse sur berce galvanisée pour un montant de 24 700.00 € HT soit 29 280.00 € TTC.</w:t>
            </w:r>
          </w:p>
          <w:p w:rsidR="00AA65B0" w:rsidRPr="002A2736" w:rsidRDefault="00AA65B0" w:rsidP="009577E0">
            <w:pPr>
              <w:pStyle w:val="Texte"/>
              <w:rPr>
                <w:rFonts w:asciiTheme="minorHAnsi" w:hAnsiTheme="minorHAnsi" w:cstheme="minorHAnsi"/>
              </w:rPr>
            </w:pPr>
          </w:p>
          <w:p w:rsidR="00AA65B0" w:rsidRPr="002A2736" w:rsidRDefault="00AA65B0" w:rsidP="009577E0">
            <w:pPr>
              <w:pStyle w:val="Paragraphedeliste"/>
              <w:numPr>
                <w:ilvl w:val="0"/>
                <w:numId w:val="6"/>
              </w:numPr>
              <w:spacing w:after="0" w:line="240" w:lineRule="auto"/>
              <w:ind w:left="602" w:hanging="284"/>
              <w:jc w:val="both"/>
              <w:rPr>
                <w:rFonts w:cstheme="minorHAnsi"/>
                <w:i/>
                <w:sz w:val="24"/>
                <w:szCs w:val="24"/>
              </w:rPr>
            </w:pPr>
            <w:r w:rsidRPr="002A2736">
              <w:rPr>
                <w:rFonts w:cstheme="minorHAnsi"/>
                <w:sz w:val="24"/>
                <w:szCs w:val="24"/>
              </w:rPr>
              <w:t xml:space="preserve">Décision n° 131/16 : Décision portant renonciation à l’exercice du droit de préemption urbain à l’occasion de la vente de l’immeuble suivant : </w:t>
            </w:r>
            <w:r w:rsidRPr="002A2736">
              <w:rPr>
                <w:rFonts w:cstheme="minorHAnsi"/>
                <w:spacing w:val="-4"/>
                <w:sz w:val="24"/>
                <w:szCs w:val="24"/>
              </w:rPr>
              <w:t xml:space="preserve">Section 15 n° 412/7 – 12 rue des Vosges – 05 a 29 ca sol-maison </w:t>
            </w:r>
            <w:r w:rsidRPr="002A2736">
              <w:rPr>
                <w:rFonts w:cstheme="minorHAnsi"/>
                <w:spacing w:val="-4"/>
                <w:sz w:val="24"/>
                <w:szCs w:val="24"/>
              </w:rPr>
              <w:sym w:font="Wingdings 3" w:char="0061"/>
            </w:r>
            <w:r w:rsidRPr="002A2736">
              <w:rPr>
                <w:rFonts w:cstheme="minorHAnsi"/>
                <w:spacing w:val="-4"/>
                <w:sz w:val="24"/>
                <w:szCs w:val="24"/>
              </w:rPr>
              <w:t xml:space="preserve"> </w:t>
            </w:r>
            <w:r w:rsidRPr="002A2736">
              <w:rPr>
                <w:rFonts w:cstheme="minorHAnsi"/>
                <w:i/>
                <w:sz w:val="24"/>
                <w:szCs w:val="24"/>
              </w:rPr>
              <w:t>Vente par Madame Elisabeth ALTHEIM à Monsieur et Madame Carlos DA CRUZ PINTO FERNANDES au prix de cent quatre-vingt-trois mille euros – (183 000,00 EUROS) dont huit mille euros – (8 000 EUROS) de mobilier.</w:t>
            </w:r>
          </w:p>
          <w:p w:rsidR="00AA65B0" w:rsidRPr="002A2736" w:rsidRDefault="00AA65B0" w:rsidP="009577E0">
            <w:pPr>
              <w:pStyle w:val="Paragraphedeliste"/>
              <w:spacing w:line="240" w:lineRule="auto"/>
              <w:rPr>
                <w:rFonts w:cstheme="minorHAnsi"/>
                <w:i/>
                <w:sz w:val="24"/>
                <w:szCs w:val="24"/>
              </w:rPr>
            </w:pPr>
          </w:p>
          <w:p w:rsidR="00AA65B0" w:rsidRPr="002A2736" w:rsidRDefault="00AA65B0" w:rsidP="009577E0">
            <w:pPr>
              <w:pStyle w:val="Paragraphedeliste"/>
              <w:numPr>
                <w:ilvl w:val="0"/>
                <w:numId w:val="6"/>
              </w:numPr>
              <w:tabs>
                <w:tab w:val="left" w:pos="567"/>
              </w:tabs>
              <w:spacing w:after="0" w:line="240" w:lineRule="auto"/>
              <w:ind w:left="602" w:hanging="284"/>
              <w:jc w:val="both"/>
              <w:rPr>
                <w:rFonts w:cstheme="minorHAnsi"/>
                <w:i/>
                <w:sz w:val="24"/>
                <w:szCs w:val="24"/>
              </w:rPr>
            </w:pPr>
            <w:r w:rsidRPr="002A2736">
              <w:rPr>
                <w:rFonts w:cstheme="minorHAnsi"/>
                <w:sz w:val="24"/>
                <w:szCs w:val="24"/>
              </w:rPr>
              <w:t xml:space="preserve">Décision n° 132/16 : Décision portant renonciation à l’exercice du droit de préemption urbain à l’occasion de la vente de l’immeuble suivant : </w:t>
            </w:r>
            <w:r w:rsidRPr="002A2736">
              <w:rPr>
                <w:rFonts w:cstheme="minorHAnsi"/>
                <w:spacing w:val="-4"/>
                <w:sz w:val="24"/>
                <w:szCs w:val="24"/>
              </w:rPr>
              <w:t xml:space="preserve">Section 17 n°319/34 – 21 rue des Chênes – 04 a 59 ca sol-maison - Section 17 n°328/34 – 21 rue des Chênes –                              00 a 49 ca sol </w:t>
            </w:r>
            <w:r w:rsidRPr="002A2736">
              <w:rPr>
                <w:rFonts w:cstheme="minorHAnsi"/>
                <w:spacing w:val="-4"/>
                <w:sz w:val="24"/>
                <w:szCs w:val="24"/>
              </w:rPr>
              <w:sym w:font="Wingdings 3" w:char="0061"/>
            </w:r>
            <w:r w:rsidRPr="002A2736">
              <w:rPr>
                <w:rFonts w:cstheme="minorHAnsi"/>
                <w:spacing w:val="-4"/>
                <w:sz w:val="24"/>
                <w:szCs w:val="24"/>
              </w:rPr>
              <w:t xml:space="preserve"> </w:t>
            </w:r>
            <w:r w:rsidRPr="002A2736">
              <w:rPr>
                <w:rFonts w:cstheme="minorHAnsi"/>
                <w:i/>
                <w:sz w:val="24"/>
                <w:szCs w:val="24"/>
              </w:rPr>
              <w:t>Vente par Monsieur Patrick DENJEAN et Madame Sophie DA CRUZ à Monsieur Kevin CHEVASSIEUX et Madame Elodie VIOTTE au prix de deux cent dix-huit mille euros – (218 000,00 EUROS) dont onze mille euros (11 000.00 EUROS) de mobilier.</w:t>
            </w:r>
          </w:p>
          <w:p w:rsidR="00AA65B0" w:rsidRDefault="00AA65B0" w:rsidP="009577E0">
            <w:pPr>
              <w:tabs>
                <w:tab w:val="left" w:pos="567"/>
              </w:tabs>
              <w:ind w:left="885"/>
              <w:jc w:val="both"/>
              <w:rPr>
                <w:rFonts w:asciiTheme="minorHAnsi" w:hAnsiTheme="minorHAnsi" w:cstheme="minorHAnsi"/>
                <w:i/>
              </w:rPr>
            </w:pPr>
          </w:p>
          <w:p w:rsidR="00AA65B0" w:rsidRPr="002A2736" w:rsidRDefault="00AA65B0" w:rsidP="009577E0">
            <w:pPr>
              <w:pStyle w:val="Texte"/>
              <w:numPr>
                <w:ilvl w:val="0"/>
                <w:numId w:val="6"/>
              </w:numPr>
              <w:tabs>
                <w:tab w:val="left" w:pos="4515"/>
              </w:tabs>
              <w:ind w:left="602" w:hanging="283"/>
              <w:jc w:val="both"/>
              <w:rPr>
                <w:rFonts w:asciiTheme="minorHAnsi" w:hAnsiTheme="minorHAnsi" w:cstheme="minorHAnsi"/>
              </w:rPr>
            </w:pPr>
            <w:r w:rsidRPr="002A2736">
              <w:rPr>
                <w:rFonts w:asciiTheme="minorHAnsi" w:hAnsiTheme="minorHAnsi" w:cstheme="minorHAnsi"/>
              </w:rPr>
              <w:t xml:space="preserve">Décision n° 01/17 portant prolongation de la mise à disposition précaire d’un local pour la distribution de l’aide alimentaire avec les associations CARITAS et </w:t>
            </w:r>
            <w:r w:rsidR="009577E0">
              <w:rPr>
                <w:rFonts w:asciiTheme="minorHAnsi" w:hAnsiTheme="minorHAnsi" w:cstheme="minorHAnsi"/>
              </w:rPr>
              <w:t xml:space="preserve">                            </w:t>
            </w:r>
            <w:r w:rsidRPr="002A2736">
              <w:rPr>
                <w:rFonts w:asciiTheme="minorHAnsi" w:hAnsiTheme="minorHAnsi" w:cstheme="minorHAnsi"/>
              </w:rPr>
              <w:t>Saint-Vincent de Paul, du 1</w:t>
            </w:r>
            <w:r w:rsidRPr="002A2736">
              <w:rPr>
                <w:rFonts w:asciiTheme="minorHAnsi" w:hAnsiTheme="minorHAnsi" w:cstheme="minorHAnsi"/>
                <w:vertAlign w:val="superscript"/>
              </w:rPr>
              <w:t>er</w:t>
            </w:r>
            <w:r w:rsidRPr="002A2736">
              <w:rPr>
                <w:rFonts w:asciiTheme="minorHAnsi" w:hAnsiTheme="minorHAnsi" w:cstheme="minorHAnsi"/>
              </w:rPr>
              <w:t xml:space="preserve"> janvier 2017 jusqu’au 31 décembre 2017.</w:t>
            </w:r>
          </w:p>
          <w:p w:rsidR="00AA65B0" w:rsidRPr="002A2736" w:rsidRDefault="00AA65B0" w:rsidP="009577E0">
            <w:pPr>
              <w:pStyle w:val="Texte"/>
              <w:jc w:val="both"/>
              <w:rPr>
                <w:rFonts w:asciiTheme="minorHAnsi" w:hAnsiTheme="minorHAnsi" w:cstheme="minorHAnsi"/>
              </w:rPr>
            </w:pPr>
          </w:p>
          <w:p w:rsidR="00AA65B0" w:rsidRPr="002A2736" w:rsidRDefault="00AA65B0" w:rsidP="009577E0">
            <w:pPr>
              <w:pStyle w:val="Texte"/>
              <w:numPr>
                <w:ilvl w:val="0"/>
                <w:numId w:val="6"/>
              </w:numPr>
              <w:tabs>
                <w:tab w:val="left" w:pos="1276"/>
                <w:tab w:val="left" w:pos="2292"/>
                <w:tab w:val="left" w:pos="4515"/>
              </w:tabs>
              <w:ind w:left="602" w:hanging="284"/>
              <w:jc w:val="both"/>
              <w:rPr>
                <w:rFonts w:asciiTheme="minorHAnsi" w:hAnsiTheme="minorHAnsi" w:cstheme="minorHAnsi"/>
              </w:rPr>
            </w:pPr>
            <w:r w:rsidRPr="002A2736">
              <w:rPr>
                <w:rFonts w:asciiTheme="minorHAnsi" w:hAnsiTheme="minorHAnsi" w:cstheme="minorHAnsi"/>
              </w:rPr>
              <w:t xml:space="preserve">Décision n° 02/17 portant : </w:t>
            </w:r>
          </w:p>
          <w:p w:rsidR="00AA65B0" w:rsidRPr="002A2736" w:rsidRDefault="00AA65B0" w:rsidP="009577E0">
            <w:pPr>
              <w:pStyle w:val="Texte"/>
              <w:numPr>
                <w:ilvl w:val="0"/>
                <w:numId w:val="5"/>
              </w:numPr>
              <w:ind w:left="1310"/>
              <w:rPr>
                <w:rFonts w:asciiTheme="minorHAnsi" w:hAnsiTheme="minorHAnsi" w:cstheme="minorHAnsi"/>
              </w:rPr>
            </w:pPr>
            <w:proofErr w:type="gramStart"/>
            <w:r w:rsidRPr="002A2736">
              <w:rPr>
                <w:rFonts w:asciiTheme="minorHAnsi" w:hAnsiTheme="minorHAnsi" w:cstheme="minorHAnsi"/>
              </w:rPr>
              <w:t>annulation</w:t>
            </w:r>
            <w:proofErr w:type="gramEnd"/>
            <w:r w:rsidRPr="002A2736">
              <w:rPr>
                <w:rFonts w:asciiTheme="minorHAnsi" w:hAnsiTheme="minorHAnsi" w:cstheme="minorHAnsi"/>
              </w:rPr>
              <w:t xml:space="preserve"> et remplacement de la décision n° 170/16 comportant une erreur de frappe dans le cadre du montant du lot n  1 ; </w:t>
            </w:r>
          </w:p>
          <w:p w:rsidR="00AA65B0" w:rsidRPr="002A2736" w:rsidRDefault="00AA65B0" w:rsidP="009577E0">
            <w:pPr>
              <w:pStyle w:val="Texte"/>
              <w:numPr>
                <w:ilvl w:val="0"/>
                <w:numId w:val="5"/>
              </w:numPr>
              <w:ind w:left="1310"/>
              <w:rPr>
                <w:rFonts w:asciiTheme="minorHAnsi" w:hAnsiTheme="minorHAnsi" w:cstheme="minorHAnsi"/>
              </w:rPr>
            </w:pPr>
            <w:proofErr w:type="gramStart"/>
            <w:r w:rsidRPr="002A2736">
              <w:rPr>
                <w:rFonts w:asciiTheme="minorHAnsi" w:hAnsiTheme="minorHAnsi" w:cstheme="minorHAnsi"/>
              </w:rPr>
              <w:lastRenderedPageBreak/>
              <w:t>attribution</w:t>
            </w:r>
            <w:proofErr w:type="gramEnd"/>
            <w:r w:rsidRPr="002A2736">
              <w:rPr>
                <w:rFonts w:asciiTheme="minorHAnsi" w:hAnsiTheme="minorHAnsi" w:cstheme="minorHAnsi"/>
              </w:rPr>
              <w:t xml:space="preserve"> du marché « Renouvellement du parc informatique » à la société C-ISI à 68800 THANN comme suit :  </w:t>
            </w:r>
          </w:p>
          <w:p w:rsidR="00AA65B0" w:rsidRPr="002A2736" w:rsidRDefault="00AA65B0" w:rsidP="009577E0">
            <w:pPr>
              <w:numPr>
                <w:ilvl w:val="0"/>
                <w:numId w:val="9"/>
              </w:numPr>
              <w:tabs>
                <w:tab w:val="left" w:pos="1843"/>
              </w:tabs>
              <w:autoSpaceDE/>
              <w:autoSpaceDN/>
              <w:adjustRightInd/>
              <w:spacing w:after="120"/>
              <w:ind w:left="1735" w:hanging="425"/>
              <w:jc w:val="both"/>
              <w:rPr>
                <w:rFonts w:asciiTheme="minorHAnsi" w:hAnsiTheme="minorHAnsi" w:cstheme="minorHAnsi"/>
              </w:rPr>
            </w:pPr>
            <w:r w:rsidRPr="002A2736">
              <w:rPr>
                <w:rFonts w:asciiTheme="minorHAnsi" w:hAnsiTheme="minorHAnsi" w:cstheme="minorHAnsi"/>
                <w:u w:val="single"/>
              </w:rPr>
              <w:t>Lot n°1 </w:t>
            </w:r>
            <w:r w:rsidRPr="002A2736">
              <w:rPr>
                <w:rFonts w:asciiTheme="minorHAnsi" w:hAnsiTheme="minorHAnsi" w:cstheme="minorHAnsi"/>
                <w:i/>
              </w:rPr>
              <w:t>: « Fourniture de matériels, logiciels et licences informatiques »</w:t>
            </w:r>
            <w:r w:rsidRPr="002A2736">
              <w:rPr>
                <w:rFonts w:asciiTheme="minorHAnsi" w:hAnsiTheme="minorHAnsi" w:cstheme="minorHAnsi"/>
              </w:rPr>
              <w:t xml:space="preserve"> est attribué à l’offre de la société C-ISI, 4 rue du Général de Gaulle, 68800 THANN pour un montant estimé à 18 398.80 € HT soit 22 078.56 € TTC.</w:t>
            </w:r>
          </w:p>
          <w:p w:rsidR="00AA65B0" w:rsidRPr="002A2736" w:rsidRDefault="00AA65B0" w:rsidP="009577E0">
            <w:pPr>
              <w:numPr>
                <w:ilvl w:val="0"/>
                <w:numId w:val="9"/>
              </w:numPr>
              <w:tabs>
                <w:tab w:val="left" w:pos="1843"/>
              </w:tabs>
              <w:autoSpaceDE/>
              <w:autoSpaceDN/>
              <w:adjustRightInd/>
              <w:ind w:left="1735" w:hanging="426"/>
              <w:jc w:val="both"/>
              <w:rPr>
                <w:rFonts w:asciiTheme="minorHAnsi" w:hAnsiTheme="minorHAnsi" w:cstheme="minorHAnsi"/>
              </w:rPr>
            </w:pPr>
            <w:r w:rsidRPr="002A2736">
              <w:rPr>
                <w:rFonts w:asciiTheme="minorHAnsi" w:hAnsiTheme="minorHAnsi" w:cstheme="minorHAnsi"/>
                <w:u w:val="single"/>
              </w:rPr>
              <w:t>Lot n°2 :</w:t>
            </w:r>
            <w:r w:rsidRPr="002A2736">
              <w:rPr>
                <w:rFonts w:asciiTheme="minorHAnsi" w:hAnsiTheme="minorHAnsi" w:cstheme="minorHAnsi"/>
              </w:rPr>
              <w:t xml:space="preserve"> </w:t>
            </w:r>
            <w:r w:rsidRPr="002A2736">
              <w:rPr>
                <w:rFonts w:asciiTheme="minorHAnsi" w:hAnsiTheme="minorHAnsi" w:cstheme="minorHAnsi"/>
                <w:i/>
              </w:rPr>
              <w:t>« Installation et configuration du serveur, mise en configuration du domaine pour les postes de la Mairie et installation complète d’un système d’exploitation pour des postes informatique »</w:t>
            </w:r>
            <w:r w:rsidRPr="002A2736">
              <w:rPr>
                <w:rFonts w:asciiTheme="minorHAnsi" w:hAnsiTheme="minorHAnsi" w:cstheme="minorHAnsi"/>
              </w:rPr>
              <w:t xml:space="preserve"> est attribué à la C-ISI, 4 rue du Général de Gaulle, 68800 THANN pour un montant estimé à 5 700.00 € HT soit 6 840.00 € TTC.</w:t>
            </w:r>
          </w:p>
          <w:p w:rsidR="00AA65B0" w:rsidRPr="007276C3" w:rsidRDefault="00AA65B0" w:rsidP="009577E0">
            <w:pPr>
              <w:pStyle w:val="Texte"/>
              <w:rPr>
                <w:rFonts w:asciiTheme="minorHAnsi" w:hAnsiTheme="minorHAnsi" w:cstheme="minorHAnsi"/>
                <w:sz w:val="16"/>
                <w:szCs w:val="16"/>
              </w:rPr>
            </w:pPr>
          </w:p>
          <w:p w:rsidR="00AA65B0" w:rsidRPr="002A2736" w:rsidRDefault="00AA65B0" w:rsidP="009577E0">
            <w:pPr>
              <w:pStyle w:val="Paragraphedeliste"/>
              <w:numPr>
                <w:ilvl w:val="0"/>
                <w:numId w:val="6"/>
              </w:numPr>
              <w:tabs>
                <w:tab w:val="left" w:pos="567"/>
                <w:tab w:val="left" w:pos="986"/>
              </w:tabs>
              <w:spacing w:after="0" w:line="240" w:lineRule="auto"/>
              <w:ind w:left="602" w:hanging="283"/>
              <w:jc w:val="both"/>
              <w:rPr>
                <w:rFonts w:cstheme="minorHAnsi"/>
                <w:i/>
                <w:sz w:val="24"/>
                <w:szCs w:val="24"/>
              </w:rPr>
            </w:pPr>
            <w:r w:rsidRPr="002A2736">
              <w:rPr>
                <w:rFonts w:cstheme="minorHAnsi"/>
                <w:i/>
                <w:sz w:val="24"/>
                <w:szCs w:val="24"/>
              </w:rPr>
              <w:t> </w:t>
            </w:r>
            <w:r w:rsidRPr="002A2736">
              <w:rPr>
                <w:rFonts w:cstheme="minorHAnsi"/>
                <w:sz w:val="24"/>
                <w:szCs w:val="24"/>
              </w:rPr>
              <w:t xml:space="preserve">Décision n° 03/17 portant : </w:t>
            </w:r>
          </w:p>
          <w:p w:rsidR="00AA65B0" w:rsidRPr="002A2736" w:rsidRDefault="00AA65B0" w:rsidP="009577E0">
            <w:pPr>
              <w:pStyle w:val="Paragraphedeliste"/>
              <w:numPr>
                <w:ilvl w:val="0"/>
                <w:numId w:val="5"/>
              </w:numPr>
              <w:tabs>
                <w:tab w:val="left" w:pos="1310"/>
              </w:tabs>
              <w:spacing w:after="0" w:line="240" w:lineRule="auto"/>
              <w:ind w:left="1310" w:hanging="424"/>
              <w:jc w:val="both"/>
              <w:rPr>
                <w:rFonts w:cstheme="minorHAnsi"/>
                <w:i/>
                <w:sz w:val="24"/>
                <w:szCs w:val="24"/>
              </w:rPr>
            </w:pPr>
            <w:r w:rsidRPr="002A2736">
              <w:rPr>
                <w:rFonts w:cstheme="minorHAnsi"/>
                <w:sz w:val="24"/>
                <w:szCs w:val="24"/>
              </w:rPr>
              <w:t xml:space="preserve">Annulation et remplacement de la décision n° 120/16 considérant qu’il était nécessaire d’obtenir un certificat standard pour le domaine ainsi que 3 écrans ;  </w:t>
            </w:r>
          </w:p>
          <w:p w:rsidR="00AA65B0" w:rsidRPr="002A2736" w:rsidRDefault="00AA65B0" w:rsidP="009577E0">
            <w:pPr>
              <w:pStyle w:val="Paragraphedeliste"/>
              <w:numPr>
                <w:ilvl w:val="0"/>
                <w:numId w:val="5"/>
              </w:numPr>
              <w:tabs>
                <w:tab w:val="left" w:pos="-1418"/>
                <w:tab w:val="left" w:pos="1310"/>
              </w:tabs>
              <w:spacing w:after="0" w:line="240" w:lineRule="auto"/>
              <w:ind w:left="1310" w:hanging="424"/>
              <w:jc w:val="both"/>
              <w:rPr>
                <w:rFonts w:cstheme="minorHAnsi"/>
                <w:sz w:val="24"/>
                <w:szCs w:val="24"/>
              </w:rPr>
            </w:pPr>
            <w:r w:rsidRPr="002A2736">
              <w:rPr>
                <w:rFonts w:cstheme="minorHAnsi"/>
                <w:sz w:val="24"/>
                <w:szCs w:val="24"/>
              </w:rPr>
              <w:t xml:space="preserve">Décision de conclure un avenant avec l’entreprise C-ISI à 68800 THANN. Les prestations supplémentaires d’un montant de </w:t>
            </w:r>
            <w:r w:rsidRPr="002A2736">
              <w:rPr>
                <w:rFonts w:cstheme="minorHAnsi"/>
                <w:color w:val="000000"/>
                <w:sz w:val="24"/>
                <w:szCs w:val="24"/>
              </w:rPr>
              <w:t>580.72</w:t>
            </w:r>
            <w:r w:rsidRPr="002A2736">
              <w:rPr>
                <w:rFonts w:cstheme="minorHAnsi"/>
                <w:sz w:val="24"/>
                <w:szCs w:val="24"/>
              </w:rPr>
              <w:t xml:space="preserve">€ HT soit </w:t>
            </w:r>
            <w:r w:rsidRPr="002A2736">
              <w:rPr>
                <w:rFonts w:cstheme="minorHAnsi"/>
                <w:color w:val="000000"/>
                <w:sz w:val="24"/>
                <w:szCs w:val="24"/>
              </w:rPr>
              <w:t>696.86</w:t>
            </w:r>
            <w:r w:rsidRPr="002A2736">
              <w:rPr>
                <w:rFonts w:cstheme="minorHAnsi"/>
                <w:sz w:val="24"/>
                <w:szCs w:val="24"/>
              </w:rPr>
              <w:t xml:space="preserve">€ TTC, introduisent un pourcentage d’écart de 3.15%. Le nouveau montant du marché est de </w:t>
            </w:r>
            <w:r w:rsidRPr="002A2736">
              <w:rPr>
                <w:rFonts w:cstheme="minorHAnsi"/>
                <w:sz w:val="24"/>
                <w:szCs w:val="24"/>
                <w:lang w:eastAsia="zh-CN"/>
              </w:rPr>
              <w:t>18 979.52</w:t>
            </w:r>
            <w:r w:rsidRPr="002A2736">
              <w:rPr>
                <w:rFonts w:cstheme="minorHAnsi"/>
                <w:sz w:val="24"/>
                <w:szCs w:val="24"/>
                <w:vertAlign w:val="superscript"/>
                <w:lang w:eastAsia="zh-CN"/>
              </w:rPr>
              <w:t xml:space="preserve"> </w:t>
            </w:r>
            <w:r w:rsidRPr="002A2736">
              <w:rPr>
                <w:rFonts w:cstheme="minorHAnsi"/>
                <w:sz w:val="24"/>
                <w:szCs w:val="24"/>
              </w:rPr>
              <w:t xml:space="preserve">€ HT soit </w:t>
            </w:r>
            <w:r w:rsidRPr="002A2736">
              <w:rPr>
                <w:rFonts w:cstheme="minorHAnsi"/>
                <w:sz w:val="24"/>
                <w:szCs w:val="24"/>
                <w:lang w:eastAsia="zh-CN"/>
              </w:rPr>
              <w:t xml:space="preserve">22 775.42€ </w:t>
            </w:r>
            <w:r w:rsidRPr="002A2736">
              <w:rPr>
                <w:rFonts w:cstheme="minorHAnsi"/>
                <w:sz w:val="24"/>
                <w:szCs w:val="24"/>
              </w:rPr>
              <w:t>TTC.</w:t>
            </w:r>
          </w:p>
          <w:p w:rsidR="00AA65B0" w:rsidRPr="007276C3" w:rsidRDefault="00AA65B0" w:rsidP="009577E0">
            <w:pPr>
              <w:pStyle w:val="Paragraphedeliste"/>
              <w:spacing w:line="240" w:lineRule="auto"/>
              <w:rPr>
                <w:rFonts w:cstheme="minorHAnsi"/>
                <w:sz w:val="16"/>
                <w:szCs w:val="16"/>
              </w:rPr>
            </w:pPr>
          </w:p>
          <w:p w:rsidR="00AA65B0" w:rsidRPr="002A2736" w:rsidRDefault="00AA65B0" w:rsidP="009577E0">
            <w:pPr>
              <w:pStyle w:val="Paragraphedeliste"/>
              <w:numPr>
                <w:ilvl w:val="0"/>
                <w:numId w:val="5"/>
              </w:numPr>
              <w:spacing w:after="0" w:line="240" w:lineRule="auto"/>
              <w:ind w:left="602" w:hanging="283"/>
              <w:rPr>
                <w:rFonts w:cstheme="minorHAnsi"/>
                <w:sz w:val="24"/>
                <w:szCs w:val="24"/>
              </w:rPr>
            </w:pPr>
            <w:r w:rsidRPr="002A2736">
              <w:rPr>
                <w:rFonts w:cstheme="minorHAnsi"/>
                <w:sz w:val="24"/>
                <w:szCs w:val="24"/>
              </w:rPr>
              <w:t xml:space="preserve">Décision n° 04/17 portant attribution de l’accord cadre à procédure adaptée « Editions de brochures pour la commune de Vieux-Thann » à l’entreprise MOSER à 68127 NIEDERHERGHEIM comme suit : </w:t>
            </w:r>
          </w:p>
          <w:p w:rsidR="00AA65B0" w:rsidRPr="007276C3" w:rsidRDefault="00AA65B0" w:rsidP="009577E0">
            <w:pPr>
              <w:pStyle w:val="Paragraphedeliste"/>
              <w:spacing w:after="0" w:line="240" w:lineRule="auto"/>
              <w:rPr>
                <w:rFonts w:cstheme="minorHAnsi"/>
                <w:sz w:val="16"/>
                <w:szCs w:val="16"/>
              </w:rPr>
            </w:pPr>
          </w:p>
          <w:p w:rsidR="00AA65B0" w:rsidRPr="002A2736" w:rsidRDefault="00AA65B0" w:rsidP="009577E0">
            <w:pPr>
              <w:ind w:left="1311" w:hanging="425"/>
              <w:jc w:val="both"/>
              <w:rPr>
                <w:rFonts w:asciiTheme="minorHAnsi" w:hAnsiTheme="minorHAnsi" w:cstheme="minorHAnsi"/>
                <w:i/>
                <w:u w:val="single"/>
              </w:rPr>
            </w:pPr>
            <w:r w:rsidRPr="002A2736">
              <w:rPr>
                <w:rFonts w:asciiTheme="minorHAnsi" w:hAnsiTheme="minorHAnsi" w:cstheme="minorHAnsi"/>
                <w:i/>
                <w:u w:val="single"/>
              </w:rPr>
              <w:t>Bulletin municipal</w:t>
            </w:r>
          </w:p>
          <w:p w:rsidR="00AA65B0" w:rsidRPr="002A2736" w:rsidRDefault="00AA65B0" w:rsidP="009577E0">
            <w:pPr>
              <w:numPr>
                <w:ilvl w:val="0"/>
                <w:numId w:val="11"/>
              </w:numPr>
              <w:tabs>
                <w:tab w:val="left" w:pos="1294"/>
              </w:tabs>
              <w:autoSpaceDE/>
              <w:autoSpaceDN/>
              <w:adjustRightInd/>
              <w:ind w:left="1311" w:hanging="425"/>
              <w:jc w:val="both"/>
              <w:rPr>
                <w:rFonts w:asciiTheme="minorHAnsi" w:hAnsiTheme="minorHAnsi" w:cstheme="minorHAnsi"/>
                <w:color w:val="000000"/>
              </w:rPr>
            </w:pPr>
            <w:r w:rsidRPr="002A2736">
              <w:rPr>
                <w:rFonts w:asciiTheme="minorHAnsi" w:hAnsiTheme="minorHAnsi" w:cstheme="minorHAnsi"/>
                <w:color w:val="000000"/>
              </w:rPr>
              <w:t>Prix unitaire au numéro, sur la base de 1550 exemplaires commandés : 2 985€ HT</w:t>
            </w:r>
          </w:p>
          <w:p w:rsidR="00AA65B0" w:rsidRPr="002A2736" w:rsidRDefault="00AA65B0" w:rsidP="009577E0">
            <w:pPr>
              <w:numPr>
                <w:ilvl w:val="0"/>
                <w:numId w:val="11"/>
              </w:numPr>
              <w:tabs>
                <w:tab w:val="left" w:pos="1294"/>
              </w:tabs>
              <w:autoSpaceDE/>
              <w:autoSpaceDN/>
              <w:adjustRightInd/>
              <w:ind w:left="1311" w:hanging="425"/>
              <w:jc w:val="both"/>
              <w:rPr>
                <w:rFonts w:asciiTheme="minorHAnsi" w:hAnsiTheme="minorHAnsi" w:cstheme="minorHAnsi"/>
                <w:color w:val="000000"/>
              </w:rPr>
            </w:pPr>
            <w:r w:rsidRPr="002A2736">
              <w:rPr>
                <w:rFonts w:asciiTheme="minorHAnsi" w:hAnsiTheme="minorHAnsi" w:cstheme="minorHAnsi"/>
                <w:color w:val="000000"/>
              </w:rPr>
              <w:t>Prix unitaire au numéro par 100 exemplaires supplémentaires commandés : 50€ HT</w:t>
            </w:r>
          </w:p>
          <w:p w:rsidR="00AA65B0" w:rsidRPr="002A2736" w:rsidRDefault="00AA65B0" w:rsidP="009577E0">
            <w:pPr>
              <w:numPr>
                <w:ilvl w:val="0"/>
                <w:numId w:val="11"/>
              </w:numPr>
              <w:tabs>
                <w:tab w:val="left" w:pos="1294"/>
              </w:tabs>
              <w:autoSpaceDE/>
              <w:autoSpaceDN/>
              <w:adjustRightInd/>
              <w:ind w:left="1311" w:hanging="425"/>
              <w:jc w:val="both"/>
              <w:rPr>
                <w:rFonts w:asciiTheme="minorHAnsi" w:hAnsiTheme="minorHAnsi" w:cstheme="minorHAnsi"/>
                <w:color w:val="000000"/>
              </w:rPr>
            </w:pPr>
            <w:r w:rsidRPr="002A2736">
              <w:rPr>
                <w:rFonts w:asciiTheme="minorHAnsi" w:hAnsiTheme="minorHAnsi" w:cstheme="minorHAnsi"/>
                <w:color w:val="000000"/>
              </w:rPr>
              <w:t>Impression de pages supplémentaires : 160€ les 4 pages supplémentaires</w:t>
            </w:r>
          </w:p>
          <w:p w:rsidR="00AA65B0" w:rsidRPr="007276C3" w:rsidRDefault="00AA65B0" w:rsidP="009577E0">
            <w:pPr>
              <w:ind w:left="1311" w:hanging="425"/>
              <w:rPr>
                <w:rFonts w:asciiTheme="minorHAnsi" w:hAnsiTheme="minorHAnsi" w:cstheme="minorHAnsi"/>
                <w:color w:val="000000"/>
                <w:sz w:val="16"/>
                <w:szCs w:val="16"/>
              </w:rPr>
            </w:pPr>
          </w:p>
          <w:p w:rsidR="00AA65B0" w:rsidRPr="002A2736" w:rsidRDefault="00AA65B0" w:rsidP="009577E0">
            <w:pPr>
              <w:ind w:left="1310" w:hanging="424"/>
              <w:jc w:val="both"/>
              <w:rPr>
                <w:rFonts w:asciiTheme="minorHAnsi" w:hAnsiTheme="minorHAnsi" w:cstheme="minorHAnsi"/>
                <w:i/>
                <w:color w:val="000000"/>
                <w:u w:val="single"/>
              </w:rPr>
            </w:pPr>
            <w:r w:rsidRPr="002A2736">
              <w:rPr>
                <w:rFonts w:asciiTheme="minorHAnsi" w:hAnsiTheme="minorHAnsi" w:cstheme="minorHAnsi"/>
                <w:i/>
                <w:color w:val="000000"/>
                <w:u w:val="single"/>
              </w:rPr>
              <w:t xml:space="preserve">Brochure « Vivre à Vieux-Thann » </w:t>
            </w:r>
          </w:p>
          <w:p w:rsidR="00AA65B0" w:rsidRPr="002A2736" w:rsidRDefault="00AA65B0" w:rsidP="009577E0">
            <w:pPr>
              <w:numPr>
                <w:ilvl w:val="0"/>
                <w:numId w:val="11"/>
              </w:numPr>
              <w:autoSpaceDE/>
              <w:autoSpaceDN/>
              <w:adjustRightInd/>
              <w:ind w:left="1310" w:hanging="424"/>
              <w:jc w:val="both"/>
              <w:rPr>
                <w:rFonts w:asciiTheme="minorHAnsi" w:hAnsiTheme="minorHAnsi" w:cstheme="minorHAnsi"/>
                <w:color w:val="000000"/>
              </w:rPr>
            </w:pPr>
            <w:r w:rsidRPr="002A2736">
              <w:rPr>
                <w:rFonts w:asciiTheme="minorHAnsi" w:hAnsiTheme="minorHAnsi" w:cstheme="minorHAnsi"/>
                <w:color w:val="000000"/>
              </w:rPr>
              <w:t>Prix unitaire au numéro, sur la base de 1550 exemplaires commandés :                725€ HT</w:t>
            </w:r>
          </w:p>
          <w:p w:rsidR="00AA65B0" w:rsidRPr="002A2736" w:rsidRDefault="00AA65B0" w:rsidP="009577E0">
            <w:pPr>
              <w:numPr>
                <w:ilvl w:val="0"/>
                <w:numId w:val="11"/>
              </w:numPr>
              <w:autoSpaceDE/>
              <w:autoSpaceDN/>
              <w:adjustRightInd/>
              <w:ind w:left="1310" w:hanging="424"/>
              <w:jc w:val="both"/>
              <w:rPr>
                <w:rFonts w:asciiTheme="minorHAnsi" w:hAnsiTheme="minorHAnsi" w:cstheme="minorHAnsi"/>
                <w:color w:val="000000"/>
              </w:rPr>
            </w:pPr>
            <w:r w:rsidRPr="002A2736">
              <w:rPr>
                <w:rFonts w:asciiTheme="minorHAnsi" w:hAnsiTheme="minorHAnsi" w:cstheme="minorHAnsi"/>
                <w:color w:val="000000"/>
              </w:rPr>
              <w:t>Prix unitaire au numéro par 100 exemplaires supplémentaires commandés : 40€ HT</w:t>
            </w:r>
          </w:p>
          <w:p w:rsidR="00AA65B0" w:rsidRPr="002A2736" w:rsidRDefault="00AA65B0" w:rsidP="009577E0">
            <w:pPr>
              <w:numPr>
                <w:ilvl w:val="0"/>
                <w:numId w:val="11"/>
              </w:numPr>
              <w:autoSpaceDE/>
              <w:autoSpaceDN/>
              <w:adjustRightInd/>
              <w:ind w:left="1310" w:hanging="424"/>
              <w:jc w:val="both"/>
              <w:rPr>
                <w:rFonts w:asciiTheme="minorHAnsi" w:hAnsiTheme="minorHAnsi" w:cstheme="minorHAnsi"/>
                <w:color w:val="000000"/>
              </w:rPr>
            </w:pPr>
            <w:r w:rsidRPr="002A2736">
              <w:rPr>
                <w:rFonts w:asciiTheme="minorHAnsi" w:hAnsiTheme="minorHAnsi" w:cstheme="minorHAnsi"/>
                <w:color w:val="000000"/>
              </w:rPr>
              <w:t>Impressions de pages supplémentaires : 80€ HT les 4 pages supplémentaires</w:t>
            </w:r>
          </w:p>
          <w:p w:rsidR="00AA65B0" w:rsidRPr="007276C3" w:rsidRDefault="00AA65B0" w:rsidP="009577E0">
            <w:pPr>
              <w:pStyle w:val="Paragraphedeliste"/>
              <w:spacing w:line="240" w:lineRule="auto"/>
              <w:ind w:left="1310" w:hanging="424"/>
              <w:rPr>
                <w:rFonts w:cstheme="minorHAnsi"/>
                <w:sz w:val="16"/>
                <w:szCs w:val="16"/>
              </w:rPr>
            </w:pPr>
          </w:p>
          <w:p w:rsidR="00AA65B0" w:rsidRPr="002A2736" w:rsidRDefault="00AA65B0" w:rsidP="009577E0">
            <w:pPr>
              <w:pStyle w:val="Paragraphedeliste"/>
              <w:spacing w:line="240" w:lineRule="auto"/>
              <w:ind w:left="319"/>
              <w:rPr>
                <w:rFonts w:cstheme="minorHAnsi"/>
                <w:b/>
                <w:sz w:val="24"/>
                <w:szCs w:val="24"/>
                <w:u w:val="single"/>
              </w:rPr>
            </w:pPr>
            <w:r w:rsidRPr="002A2736">
              <w:rPr>
                <w:rFonts w:cstheme="minorHAnsi"/>
                <w:b/>
                <w:sz w:val="24"/>
                <w:szCs w:val="24"/>
                <w:u w:val="single"/>
              </w:rPr>
              <w:t xml:space="preserve">Décisions concernant les concessions au cimetière </w:t>
            </w:r>
          </w:p>
          <w:p w:rsidR="00AA65B0" w:rsidRPr="007276C3" w:rsidRDefault="00AA65B0" w:rsidP="009577E0">
            <w:pPr>
              <w:pStyle w:val="Paragraphedeliste"/>
              <w:spacing w:line="240" w:lineRule="auto"/>
              <w:ind w:left="567"/>
              <w:rPr>
                <w:rFonts w:cstheme="minorHAnsi"/>
                <w:b/>
                <w:sz w:val="16"/>
                <w:szCs w:val="16"/>
                <w:highlight w:val="yellow"/>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sz w:val="24"/>
                <w:szCs w:val="24"/>
              </w:rPr>
            </w:pPr>
            <w:r w:rsidRPr="002A2736">
              <w:rPr>
                <w:rFonts w:cstheme="minorHAnsi"/>
                <w:sz w:val="24"/>
                <w:szCs w:val="24"/>
              </w:rPr>
              <w:t>Accord pour le renouvellement au nom de la Famille Paul ZIMMERMANN de la concession de tombe, pour quinze ans, à compter du 24 octobre 2016.</w:t>
            </w:r>
          </w:p>
          <w:p w:rsidR="00AA65B0" w:rsidRPr="007276C3" w:rsidRDefault="00AA65B0" w:rsidP="009577E0">
            <w:pPr>
              <w:pStyle w:val="Paragraphedeliste"/>
              <w:spacing w:line="240" w:lineRule="auto"/>
              <w:rPr>
                <w:rFonts w:cstheme="minorHAnsi"/>
                <w:sz w:val="16"/>
                <w:szCs w:val="16"/>
                <w:highlight w:val="yellow"/>
              </w:rPr>
            </w:pPr>
          </w:p>
          <w:p w:rsidR="00AA65B0" w:rsidRDefault="00AA65B0" w:rsidP="009577E0">
            <w:pPr>
              <w:pStyle w:val="Paragraphedeliste"/>
              <w:numPr>
                <w:ilvl w:val="0"/>
                <w:numId w:val="10"/>
              </w:numPr>
              <w:spacing w:after="0" w:line="240" w:lineRule="auto"/>
              <w:ind w:left="851" w:hanging="283"/>
              <w:jc w:val="both"/>
              <w:rPr>
                <w:rFonts w:cstheme="minorHAnsi"/>
                <w:sz w:val="24"/>
                <w:szCs w:val="24"/>
              </w:rPr>
            </w:pPr>
            <w:r w:rsidRPr="002A2736">
              <w:rPr>
                <w:rFonts w:cstheme="minorHAnsi"/>
                <w:sz w:val="24"/>
                <w:szCs w:val="24"/>
              </w:rPr>
              <w:t>Accord pour l’achat d’une concession de tombe cinéraire au nom de                                  Mme Amandine LEURIDAN, pour trente ans, à compter du 02 novembre 2016.</w:t>
            </w:r>
          </w:p>
          <w:p w:rsidR="007276C3" w:rsidRPr="007276C3" w:rsidRDefault="007276C3" w:rsidP="007276C3">
            <w:pPr>
              <w:pStyle w:val="Paragraphedeliste"/>
              <w:rPr>
                <w:rFonts w:cstheme="minorHAnsi"/>
                <w:sz w:val="16"/>
                <w:szCs w:val="16"/>
              </w:rPr>
            </w:pPr>
          </w:p>
          <w:p w:rsidR="00AA65B0" w:rsidRPr="002A2736" w:rsidRDefault="00AA65B0" w:rsidP="009577E0">
            <w:pPr>
              <w:pStyle w:val="Paragraphedeliste"/>
              <w:numPr>
                <w:ilvl w:val="0"/>
                <w:numId w:val="10"/>
              </w:numPr>
              <w:spacing w:after="0" w:line="240" w:lineRule="auto"/>
              <w:ind w:left="851" w:hanging="283"/>
              <w:jc w:val="both"/>
              <w:rPr>
                <w:rFonts w:cstheme="minorHAnsi"/>
                <w:sz w:val="24"/>
                <w:szCs w:val="24"/>
              </w:rPr>
            </w:pPr>
            <w:r w:rsidRPr="002A2736">
              <w:rPr>
                <w:rFonts w:cstheme="minorHAnsi"/>
                <w:sz w:val="24"/>
                <w:szCs w:val="24"/>
              </w:rPr>
              <w:t>Accord pour le renouvellement au nom de la Famille de M. Mario CASADEI de la concession de tombe, pour quinze ans, à compter du 03 novembre 2016.</w:t>
            </w:r>
          </w:p>
          <w:p w:rsidR="00AA65B0" w:rsidRPr="007276C3" w:rsidRDefault="00AA65B0" w:rsidP="009577E0">
            <w:pPr>
              <w:pStyle w:val="Paragraphedeliste"/>
              <w:spacing w:line="240" w:lineRule="auto"/>
              <w:ind w:left="567"/>
              <w:rPr>
                <w:rFonts w:cstheme="minorHAnsi"/>
                <w:b/>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lastRenderedPageBreak/>
              <w:t>Accord pour le renouvellement au nom de M. Mario VALLE de la concession de tombe, pour quinze ans, à compter du 04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Mme Cécile PABST de la concession de tombe, pour quinze ans, à compter du 04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sz w:val="24"/>
                <w:szCs w:val="24"/>
              </w:rPr>
            </w:pPr>
            <w:r w:rsidRPr="002A2736">
              <w:rPr>
                <w:rFonts w:cstheme="minorHAnsi"/>
                <w:sz w:val="24"/>
                <w:szCs w:val="24"/>
              </w:rPr>
              <w:t>Accord pour l’achat d’une concession de tombe cinéraire au nom de                                  Mme Fernande JAEGGE, pour trente ans, à compter du 07 novembre 2016.</w:t>
            </w:r>
          </w:p>
          <w:p w:rsidR="00AA65B0" w:rsidRPr="007276C3" w:rsidRDefault="00AA65B0" w:rsidP="009577E0">
            <w:pPr>
              <w:pStyle w:val="Paragraphedeliste"/>
              <w:spacing w:line="240" w:lineRule="auto"/>
              <w:rPr>
                <w:rFonts w:cstheme="minorHAnsi"/>
                <w:sz w:val="16"/>
                <w:szCs w:val="16"/>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la famille de Mme Jeanne KEYSER de la concession de tombe, pour trente ans, à compter du 07 novembre 2016.</w:t>
            </w:r>
          </w:p>
          <w:p w:rsidR="00AA65B0" w:rsidRPr="007276C3" w:rsidRDefault="00AA65B0" w:rsidP="009577E0">
            <w:pPr>
              <w:pStyle w:val="Paragraphedeliste"/>
              <w:spacing w:line="240" w:lineRule="auto"/>
              <w:rPr>
                <w:rFonts w:cstheme="minorHAnsi"/>
                <w:sz w:val="16"/>
                <w:szCs w:val="16"/>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M. Hubert GABRIELE de la concession de tombe, pour quinze ans, à compter du 10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la famille de Mme Marie Madeleine BAUER née MEYER de la concession de tombe, pour quinze ans, à compter du 10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Mme Georgette ROOS de la concession de tombe, pour quinze ans, à compter du 14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la famille BRUNET/JAEGGE de la concession de tombe, pour trente ans, à compter du 28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 xml:space="preserve">Accord pour le renouvellement au nom de Mme </w:t>
            </w:r>
            <w:proofErr w:type="spellStart"/>
            <w:r w:rsidRPr="002A2736">
              <w:rPr>
                <w:rFonts w:cstheme="minorHAnsi"/>
                <w:sz w:val="24"/>
                <w:szCs w:val="24"/>
              </w:rPr>
              <w:t>Vincenza</w:t>
            </w:r>
            <w:proofErr w:type="spellEnd"/>
            <w:r w:rsidRPr="002A2736">
              <w:rPr>
                <w:rFonts w:cstheme="minorHAnsi"/>
                <w:sz w:val="24"/>
                <w:szCs w:val="24"/>
              </w:rPr>
              <w:t xml:space="preserve"> MILINTENDA de la concession de tombe, pour quinze ans, à compter du 29 novembre 2016.</w:t>
            </w:r>
          </w:p>
          <w:p w:rsidR="00AA65B0" w:rsidRPr="007276C3" w:rsidRDefault="00AA65B0" w:rsidP="009577E0">
            <w:pPr>
              <w:pStyle w:val="Paragraphedeliste"/>
              <w:spacing w:line="240" w:lineRule="auto"/>
              <w:rPr>
                <w:rFonts w:cstheme="minorHAnsi"/>
                <w:b/>
                <w:smallCaps/>
                <w:sz w:val="16"/>
                <w:szCs w:val="16"/>
                <w:u w:val="single"/>
              </w:rPr>
            </w:pPr>
          </w:p>
          <w:p w:rsidR="00AA65B0" w:rsidRPr="002A2736" w:rsidRDefault="00AA65B0" w:rsidP="009577E0">
            <w:pPr>
              <w:pStyle w:val="Paragraphedeliste"/>
              <w:numPr>
                <w:ilvl w:val="0"/>
                <w:numId w:val="10"/>
              </w:numPr>
              <w:spacing w:after="0" w:line="240" w:lineRule="auto"/>
              <w:ind w:left="851" w:hanging="283"/>
              <w:jc w:val="both"/>
              <w:rPr>
                <w:rFonts w:cstheme="minorHAnsi"/>
                <w:b/>
                <w:smallCaps/>
                <w:sz w:val="24"/>
                <w:szCs w:val="24"/>
                <w:u w:val="single"/>
              </w:rPr>
            </w:pPr>
            <w:r w:rsidRPr="002A2736">
              <w:rPr>
                <w:rFonts w:cstheme="minorHAnsi"/>
                <w:sz w:val="24"/>
                <w:szCs w:val="24"/>
              </w:rPr>
              <w:t>Accord pour le renouvellement au nom de Mme Cécile SPERISSEN de la concession de tombe, pour quinze ans, à compter du 14 décembre 2016.</w:t>
            </w:r>
          </w:p>
          <w:p w:rsidR="00AA65B0" w:rsidRPr="002A2736" w:rsidRDefault="00AA65B0" w:rsidP="009577E0">
            <w:pPr>
              <w:pStyle w:val="Paragraphedeliste"/>
              <w:spacing w:line="240" w:lineRule="auto"/>
              <w:rPr>
                <w:rFonts w:cstheme="minorHAnsi"/>
                <w:b/>
                <w:smallCaps/>
                <w:sz w:val="24"/>
                <w:szCs w:val="24"/>
                <w:u w:val="single"/>
              </w:rPr>
            </w:pPr>
          </w:p>
        </w:tc>
      </w:tr>
      <w:tr w:rsidR="00AA65B0" w:rsidRPr="002A2736" w:rsidTr="00B51E97">
        <w:tc>
          <w:tcPr>
            <w:tcW w:w="9072" w:type="dxa"/>
          </w:tcPr>
          <w:p w:rsidR="00AA65B0" w:rsidRPr="002A2736" w:rsidRDefault="00AA65B0" w:rsidP="00B51E97">
            <w:pPr>
              <w:pStyle w:val="Texte"/>
              <w:ind w:left="176"/>
              <w:rPr>
                <w:rFonts w:asciiTheme="minorHAnsi" w:hAnsiTheme="minorHAnsi" w:cstheme="minorHAnsi"/>
                <w:b/>
                <w:smallCaps/>
                <w:u w:val="single"/>
              </w:rPr>
            </w:pPr>
            <w:r w:rsidRPr="002A2736">
              <w:rPr>
                <w:rFonts w:asciiTheme="minorHAnsi" w:hAnsiTheme="minorHAnsi" w:cstheme="minorHAnsi"/>
                <w:b/>
                <w:smallCaps/>
                <w:u w:val="single"/>
              </w:rPr>
              <w:lastRenderedPageBreak/>
              <w:t>QUESTIONS DIVERSES</w:t>
            </w:r>
          </w:p>
          <w:p w:rsidR="00AA65B0" w:rsidRPr="002A2736" w:rsidRDefault="00AA65B0" w:rsidP="00B51E97">
            <w:pPr>
              <w:pStyle w:val="Texte"/>
              <w:ind w:left="176"/>
              <w:rPr>
                <w:rFonts w:asciiTheme="minorHAnsi" w:hAnsiTheme="minorHAnsi" w:cstheme="minorHAnsi"/>
              </w:rPr>
            </w:pPr>
          </w:p>
        </w:tc>
      </w:tr>
    </w:tbl>
    <w:p w:rsidR="00AA65B0" w:rsidRDefault="00861EC0" w:rsidP="00861EC0">
      <w:pPr>
        <w:ind w:left="284"/>
        <w:jc w:val="both"/>
        <w:rPr>
          <w:rFonts w:asciiTheme="minorHAnsi" w:hAnsiTheme="minorHAnsi" w:cstheme="minorHAnsi"/>
        </w:rPr>
      </w:pPr>
      <w:r>
        <w:rPr>
          <w:rFonts w:asciiTheme="minorHAnsi" w:hAnsiTheme="minorHAnsi" w:cstheme="minorHAnsi"/>
        </w:rPr>
        <w:t>M. Michel JOLLY, à propos de l’absentéisme des élus lors des réunions de commissions invite ses collègues à participer et s’impliquer davantage aux travaux des dites commissions.</w:t>
      </w:r>
    </w:p>
    <w:p w:rsidR="00861EC0" w:rsidRPr="007276C3" w:rsidRDefault="00861EC0" w:rsidP="00861EC0">
      <w:pPr>
        <w:ind w:left="284"/>
        <w:jc w:val="both"/>
        <w:rPr>
          <w:rFonts w:asciiTheme="minorHAnsi" w:hAnsiTheme="minorHAnsi" w:cstheme="minorHAnsi"/>
          <w:sz w:val="16"/>
          <w:szCs w:val="16"/>
        </w:rPr>
      </w:pPr>
    </w:p>
    <w:p w:rsidR="00861EC0" w:rsidRDefault="00861EC0" w:rsidP="00861EC0">
      <w:pPr>
        <w:ind w:left="284"/>
        <w:jc w:val="both"/>
        <w:rPr>
          <w:rFonts w:asciiTheme="minorHAnsi" w:hAnsiTheme="minorHAnsi" w:cstheme="minorHAnsi"/>
        </w:rPr>
      </w:pPr>
      <w:r>
        <w:rPr>
          <w:rFonts w:asciiTheme="minorHAnsi" w:hAnsiTheme="minorHAnsi" w:cstheme="minorHAnsi"/>
        </w:rPr>
        <w:t xml:space="preserve">M. le Maire rappelle la cérémonie de la Libération prévue samedi 28 janvier 2017 à </w:t>
      </w:r>
      <w:r w:rsidR="00405917">
        <w:rPr>
          <w:rFonts w:asciiTheme="minorHAnsi" w:hAnsiTheme="minorHAnsi" w:cstheme="minorHAnsi"/>
        </w:rPr>
        <w:t xml:space="preserve">                </w:t>
      </w:r>
      <w:r>
        <w:rPr>
          <w:rFonts w:asciiTheme="minorHAnsi" w:hAnsiTheme="minorHAnsi" w:cstheme="minorHAnsi"/>
        </w:rPr>
        <w:t>17 heures au Monument aux Morts</w:t>
      </w:r>
      <w:r w:rsidR="00FD4B61">
        <w:rPr>
          <w:rFonts w:asciiTheme="minorHAnsi" w:hAnsiTheme="minorHAnsi" w:cstheme="minorHAnsi"/>
        </w:rPr>
        <w:t>, ainsi que celle des vœux dimanche 29 janvier 2017 à 10 heures à la salle Ste-Odile.</w:t>
      </w:r>
    </w:p>
    <w:p w:rsidR="00405917" w:rsidRPr="007276C3" w:rsidRDefault="00405917" w:rsidP="00861EC0">
      <w:pPr>
        <w:ind w:left="284"/>
        <w:jc w:val="both"/>
        <w:rPr>
          <w:rFonts w:asciiTheme="minorHAnsi" w:hAnsiTheme="minorHAnsi" w:cstheme="minorHAnsi"/>
          <w:sz w:val="16"/>
          <w:szCs w:val="16"/>
        </w:rPr>
      </w:pPr>
    </w:p>
    <w:p w:rsidR="00405917" w:rsidRDefault="00405917" w:rsidP="00861EC0">
      <w:pPr>
        <w:ind w:left="284"/>
        <w:jc w:val="both"/>
        <w:rPr>
          <w:rFonts w:asciiTheme="minorHAnsi" w:hAnsiTheme="minorHAnsi" w:cstheme="minorHAnsi"/>
        </w:rPr>
      </w:pPr>
      <w:r>
        <w:rPr>
          <w:rFonts w:asciiTheme="minorHAnsi" w:hAnsiTheme="minorHAnsi" w:cstheme="minorHAnsi"/>
        </w:rPr>
        <w:t>La prochaine réunion du conseil municipal aura lieu le mercredi 29 mars à 18 heures.</w:t>
      </w:r>
    </w:p>
    <w:p w:rsidR="00405917" w:rsidRPr="007276C3" w:rsidRDefault="00405917" w:rsidP="00861EC0">
      <w:pPr>
        <w:ind w:left="284"/>
        <w:jc w:val="both"/>
        <w:rPr>
          <w:rFonts w:asciiTheme="minorHAnsi" w:hAnsiTheme="minorHAnsi" w:cstheme="minorHAnsi"/>
          <w:sz w:val="16"/>
          <w:szCs w:val="16"/>
        </w:rPr>
      </w:pPr>
    </w:p>
    <w:p w:rsidR="007276C3" w:rsidRPr="0082325A" w:rsidRDefault="007276C3" w:rsidP="007276C3">
      <w:pPr>
        <w:autoSpaceDE/>
        <w:autoSpaceDN/>
        <w:adjustRightInd/>
        <w:spacing w:after="200"/>
        <w:ind w:left="284"/>
        <w:jc w:val="both"/>
        <w:rPr>
          <w:rFonts w:asciiTheme="minorHAnsi" w:hAnsiTheme="minorHAnsi" w:cstheme="minorHAnsi"/>
          <w:i/>
          <w:sz w:val="22"/>
          <w:szCs w:val="22"/>
        </w:rPr>
      </w:pPr>
      <w:r w:rsidRPr="0082325A">
        <w:rPr>
          <w:rFonts w:asciiTheme="minorHAnsi" w:hAnsiTheme="minorHAnsi" w:cstheme="minorHAnsi"/>
          <w:i/>
          <w:sz w:val="22"/>
          <w:szCs w:val="22"/>
        </w:rPr>
        <w:t xml:space="preserve">Plus personne ne demandant la parole et l’ordre du jour étant épuisé, M. le Maire remercie les participants et lève la séance à </w:t>
      </w:r>
      <w:r>
        <w:rPr>
          <w:rFonts w:asciiTheme="minorHAnsi" w:hAnsiTheme="minorHAnsi" w:cstheme="minorHAnsi"/>
          <w:i/>
          <w:sz w:val="22"/>
          <w:szCs w:val="22"/>
        </w:rPr>
        <w:t>19 heures 45</w:t>
      </w:r>
      <w:r w:rsidRPr="0082325A">
        <w:rPr>
          <w:rFonts w:asciiTheme="minorHAnsi" w:hAnsiTheme="minorHAnsi" w:cstheme="minorHAnsi"/>
          <w:i/>
          <w:sz w:val="22"/>
          <w:szCs w:val="22"/>
        </w:rPr>
        <w:t>.</w:t>
      </w:r>
    </w:p>
    <w:p w:rsidR="007276C3" w:rsidRDefault="007276C3" w:rsidP="007276C3">
      <w:pPr>
        <w:autoSpaceDE/>
        <w:autoSpaceDN/>
        <w:adjustRightInd/>
        <w:spacing w:after="200" w:line="276" w:lineRule="auto"/>
        <w:ind w:left="0"/>
        <w:jc w:val="center"/>
        <w:rPr>
          <w:rFonts w:asciiTheme="minorHAnsi" w:hAnsiTheme="minorHAnsi" w:cstheme="minorHAnsi"/>
          <w:i/>
          <w:sz w:val="22"/>
          <w:szCs w:val="22"/>
        </w:rPr>
      </w:pPr>
      <w:r w:rsidRPr="0082325A">
        <w:rPr>
          <w:rFonts w:asciiTheme="minorHAnsi" w:hAnsiTheme="minorHAnsi" w:cstheme="minorHAnsi"/>
          <w:i/>
          <w:sz w:val="22"/>
          <w:szCs w:val="22"/>
        </w:rPr>
        <w:t>La secrétaire</w:t>
      </w:r>
    </w:p>
    <w:p w:rsidR="007276C3" w:rsidRPr="0082325A" w:rsidRDefault="007276C3" w:rsidP="007276C3">
      <w:pPr>
        <w:autoSpaceDE/>
        <w:autoSpaceDN/>
        <w:adjustRightInd/>
        <w:spacing w:after="200" w:line="276" w:lineRule="auto"/>
        <w:ind w:left="0"/>
        <w:jc w:val="center"/>
        <w:rPr>
          <w:rFonts w:asciiTheme="minorHAnsi" w:hAnsiTheme="minorHAnsi" w:cstheme="minorHAnsi"/>
          <w:sz w:val="22"/>
          <w:szCs w:val="22"/>
          <w:highlight w:val="yellow"/>
        </w:rPr>
      </w:pPr>
      <w:r w:rsidRPr="0082325A">
        <w:rPr>
          <w:rFonts w:asciiTheme="minorHAnsi" w:hAnsiTheme="minorHAnsi" w:cstheme="minorHAnsi"/>
          <w:i/>
          <w:sz w:val="22"/>
          <w:szCs w:val="22"/>
        </w:rPr>
        <w:t>Estelle GUGNON</w:t>
      </w:r>
    </w:p>
    <w:p w:rsidR="00D326BB" w:rsidRDefault="00D326BB"/>
    <w:sectPr w:rsidR="00D326BB" w:rsidSect="00D14A2F">
      <w:headerReference w:type="default"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B0" w:rsidRDefault="00AA65B0" w:rsidP="00AA65B0">
      <w:r>
        <w:separator/>
      </w:r>
    </w:p>
  </w:endnote>
  <w:endnote w:type="continuationSeparator" w:id="0">
    <w:p w:rsidR="00AA65B0" w:rsidRDefault="00AA65B0" w:rsidP="00A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68900"/>
      <w:docPartObj>
        <w:docPartGallery w:val="Page Numbers (Bottom of Page)"/>
        <w:docPartUnique/>
      </w:docPartObj>
    </w:sdtPr>
    <w:sdtEndPr>
      <w:rPr>
        <w:rFonts w:asciiTheme="minorHAnsi" w:hAnsiTheme="minorHAnsi" w:cstheme="minorHAnsi"/>
        <w:sz w:val="20"/>
        <w:szCs w:val="20"/>
      </w:rPr>
    </w:sdtEndPr>
    <w:sdtContent>
      <w:p w:rsidR="00D14A2F" w:rsidRPr="00D14A2F" w:rsidRDefault="00D14A2F">
        <w:pPr>
          <w:pStyle w:val="Pieddepage"/>
          <w:jc w:val="right"/>
          <w:rPr>
            <w:rFonts w:asciiTheme="minorHAnsi" w:hAnsiTheme="minorHAnsi" w:cstheme="minorHAnsi"/>
            <w:sz w:val="20"/>
            <w:szCs w:val="20"/>
          </w:rPr>
        </w:pPr>
        <w:r w:rsidRPr="00D14A2F">
          <w:rPr>
            <w:rFonts w:asciiTheme="minorHAnsi" w:hAnsiTheme="minorHAnsi" w:cstheme="minorHAnsi"/>
            <w:sz w:val="20"/>
            <w:szCs w:val="20"/>
          </w:rPr>
          <w:fldChar w:fldCharType="begin"/>
        </w:r>
        <w:r w:rsidRPr="00D14A2F">
          <w:rPr>
            <w:rFonts w:asciiTheme="minorHAnsi" w:hAnsiTheme="minorHAnsi" w:cstheme="minorHAnsi"/>
            <w:sz w:val="20"/>
            <w:szCs w:val="20"/>
          </w:rPr>
          <w:instrText>PAGE   \* MERGEFORMAT</w:instrText>
        </w:r>
        <w:r w:rsidRPr="00D14A2F">
          <w:rPr>
            <w:rFonts w:asciiTheme="minorHAnsi" w:hAnsiTheme="minorHAnsi" w:cstheme="minorHAnsi"/>
            <w:sz w:val="20"/>
            <w:szCs w:val="20"/>
          </w:rPr>
          <w:fldChar w:fldCharType="separate"/>
        </w:r>
        <w:r w:rsidR="006F3BF6">
          <w:rPr>
            <w:rFonts w:asciiTheme="minorHAnsi" w:hAnsiTheme="minorHAnsi" w:cstheme="minorHAnsi"/>
            <w:noProof/>
            <w:sz w:val="20"/>
            <w:szCs w:val="20"/>
          </w:rPr>
          <w:t>13</w:t>
        </w:r>
        <w:r w:rsidRPr="00D14A2F">
          <w:rPr>
            <w:rFonts w:asciiTheme="minorHAnsi" w:hAnsiTheme="minorHAnsi" w:cstheme="minorHAnsi"/>
            <w:sz w:val="20"/>
            <w:szCs w:val="20"/>
          </w:rPr>
          <w:fldChar w:fldCharType="end"/>
        </w:r>
      </w:p>
    </w:sdtContent>
  </w:sdt>
  <w:p w:rsidR="00D14A2F" w:rsidRDefault="00D14A2F" w:rsidP="00D14A2F">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B0" w:rsidRDefault="00AA65B0" w:rsidP="00AA65B0">
      <w:r>
        <w:separator/>
      </w:r>
    </w:p>
  </w:footnote>
  <w:footnote w:type="continuationSeparator" w:id="0">
    <w:p w:rsidR="00AA65B0" w:rsidRDefault="00AA65B0" w:rsidP="00AA65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0" w:rsidRPr="000B252F" w:rsidRDefault="00AA65B0" w:rsidP="00AA65B0">
    <w:pPr>
      <w:pStyle w:val="En-tte"/>
      <w:ind w:left="0"/>
      <w:rPr>
        <w:sz w:val="12"/>
        <w:szCs w:val="12"/>
      </w:rPr>
    </w:pPr>
    <w:r w:rsidRPr="000B252F">
      <w:rPr>
        <w:sz w:val="12"/>
        <w:szCs w:val="12"/>
      </w:rPr>
      <w:t>Ville de VIEUX-THANN</w:t>
    </w:r>
    <w:r w:rsidRPr="000B252F">
      <w:rPr>
        <w:sz w:val="12"/>
        <w:szCs w:val="12"/>
      </w:rPr>
      <w:tab/>
    </w:r>
    <w:r w:rsidRPr="000B252F">
      <w:rPr>
        <w:sz w:val="12"/>
        <w:szCs w:val="12"/>
      </w:rPr>
      <w:tab/>
      <w:t xml:space="preserve">PV du CM du </w:t>
    </w:r>
    <w:r>
      <w:rPr>
        <w:sz w:val="12"/>
        <w:szCs w:val="12"/>
      </w:rPr>
      <w:t>25</w:t>
    </w:r>
    <w:r w:rsidRPr="000B252F">
      <w:rPr>
        <w:sz w:val="12"/>
        <w:szCs w:val="12"/>
      </w:rPr>
      <w:t>.</w:t>
    </w:r>
    <w:r>
      <w:rPr>
        <w:sz w:val="12"/>
        <w:szCs w:val="12"/>
      </w:rPr>
      <w:t>01</w:t>
    </w:r>
    <w:r w:rsidRPr="000B252F">
      <w:rPr>
        <w:sz w:val="12"/>
        <w:szCs w:val="12"/>
      </w:rPr>
      <w:t>.201</w:t>
    </w:r>
    <w:r>
      <w:rPr>
        <w:sz w:val="12"/>
        <w:szCs w:val="12"/>
      </w:rPr>
      <w:t>7</w:t>
    </w:r>
  </w:p>
  <w:p w:rsidR="00AA65B0" w:rsidRDefault="00AA65B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A"/>
    <w:multiLevelType w:val="hybridMultilevel"/>
    <w:tmpl w:val="B69C0FF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1662D1E"/>
    <w:multiLevelType w:val="hybridMultilevel"/>
    <w:tmpl w:val="56F2E60C"/>
    <w:lvl w:ilvl="0" w:tplc="040C0001">
      <w:start w:val="1"/>
      <w:numFmt w:val="bullet"/>
      <w:lvlText w:val=""/>
      <w:lvlJc w:val="left"/>
      <w:pPr>
        <w:ind w:left="212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BE65361"/>
    <w:multiLevelType w:val="hybridMultilevel"/>
    <w:tmpl w:val="8B3CF494"/>
    <w:lvl w:ilvl="0" w:tplc="5F969900">
      <w:numFmt w:val="bullet"/>
      <w:lvlText w:val="-"/>
      <w:lvlJc w:val="left"/>
      <w:pPr>
        <w:ind w:left="720" w:hanging="360"/>
      </w:pPr>
      <w:rPr>
        <w:rFonts w:ascii="Times New Roman" w:eastAsia="Times New Roman" w:hAnsi="Times New Roman" w:cs="Times New Roman" w:hint="default"/>
        <w:b w:val="0"/>
        <w:strike w:val="0"/>
        <w:dstrike w:val="0"/>
        <w:color w:val="auto"/>
        <w:u w:val="none" w:color="000000"/>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DA5EC1"/>
    <w:multiLevelType w:val="hybridMultilevel"/>
    <w:tmpl w:val="D8025AB0"/>
    <w:lvl w:ilvl="0" w:tplc="C262C278">
      <w:start w:val="10"/>
      <w:numFmt w:val="bullet"/>
      <w:lvlText w:val="-"/>
      <w:lvlJc w:val="left"/>
      <w:pPr>
        <w:ind w:left="720" w:hanging="360"/>
      </w:pPr>
      <w:rPr>
        <w:rFonts w:ascii="Arial" w:eastAsia="MS ??"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517868"/>
    <w:multiLevelType w:val="hybridMultilevel"/>
    <w:tmpl w:val="1D2C78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42158B"/>
    <w:multiLevelType w:val="hybridMultilevel"/>
    <w:tmpl w:val="9A08D322"/>
    <w:lvl w:ilvl="0" w:tplc="601C95DC">
      <w:numFmt w:val="bullet"/>
      <w:lvlText w:val="-"/>
      <w:lvlJc w:val="left"/>
      <w:pPr>
        <w:ind w:left="405" w:hanging="360"/>
      </w:pPr>
      <w:rPr>
        <w:rFonts w:ascii="Calibri" w:eastAsiaTheme="minorHAnsi" w:hAnsi="Calibri" w:cstheme="minorBid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6" w15:restartNumberingAfterBreak="0">
    <w:nsid w:val="46475FAA"/>
    <w:multiLevelType w:val="hybridMultilevel"/>
    <w:tmpl w:val="A8EC06B6"/>
    <w:lvl w:ilvl="0" w:tplc="F87099F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73A1944"/>
    <w:multiLevelType w:val="hybridMultilevel"/>
    <w:tmpl w:val="46B88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652139"/>
    <w:multiLevelType w:val="hybridMultilevel"/>
    <w:tmpl w:val="08B2E4FC"/>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758"/>
        </w:tabs>
        <w:ind w:left="1758" w:hanging="360"/>
      </w:pPr>
    </w:lvl>
    <w:lvl w:ilvl="2" w:tplc="040C0005">
      <w:start w:val="1"/>
      <w:numFmt w:val="decimal"/>
      <w:lvlText w:val="%3."/>
      <w:lvlJc w:val="left"/>
      <w:pPr>
        <w:tabs>
          <w:tab w:val="num" w:pos="2478"/>
        </w:tabs>
        <w:ind w:left="2478" w:hanging="360"/>
      </w:pPr>
    </w:lvl>
    <w:lvl w:ilvl="3" w:tplc="040C0001">
      <w:start w:val="1"/>
      <w:numFmt w:val="decimal"/>
      <w:lvlText w:val="%4."/>
      <w:lvlJc w:val="left"/>
      <w:pPr>
        <w:tabs>
          <w:tab w:val="num" w:pos="3198"/>
        </w:tabs>
        <w:ind w:left="3198" w:hanging="360"/>
      </w:pPr>
    </w:lvl>
    <w:lvl w:ilvl="4" w:tplc="040C0003">
      <w:start w:val="1"/>
      <w:numFmt w:val="decimal"/>
      <w:lvlText w:val="%5."/>
      <w:lvlJc w:val="left"/>
      <w:pPr>
        <w:tabs>
          <w:tab w:val="num" w:pos="3918"/>
        </w:tabs>
        <w:ind w:left="3918" w:hanging="360"/>
      </w:pPr>
    </w:lvl>
    <w:lvl w:ilvl="5" w:tplc="040C0005">
      <w:start w:val="1"/>
      <w:numFmt w:val="decimal"/>
      <w:lvlText w:val="%6."/>
      <w:lvlJc w:val="left"/>
      <w:pPr>
        <w:tabs>
          <w:tab w:val="num" w:pos="4638"/>
        </w:tabs>
        <w:ind w:left="4638" w:hanging="360"/>
      </w:pPr>
    </w:lvl>
    <w:lvl w:ilvl="6" w:tplc="040C0001">
      <w:start w:val="1"/>
      <w:numFmt w:val="decimal"/>
      <w:lvlText w:val="%7."/>
      <w:lvlJc w:val="left"/>
      <w:pPr>
        <w:tabs>
          <w:tab w:val="num" w:pos="5358"/>
        </w:tabs>
        <w:ind w:left="5358" w:hanging="360"/>
      </w:pPr>
    </w:lvl>
    <w:lvl w:ilvl="7" w:tplc="040C0003">
      <w:start w:val="1"/>
      <w:numFmt w:val="decimal"/>
      <w:lvlText w:val="%8."/>
      <w:lvlJc w:val="left"/>
      <w:pPr>
        <w:tabs>
          <w:tab w:val="num" w:pos="6078"/>
        </w:tabs>
        <w:ind w:left="6078" w:hanging="360"/>
      </w:pPr>
    </w:lvl>
    <w:lvl w:ilvl="8" w:tplc="040C0005">
      <w:start w:val="1"/>
      <w:numFmt w:val="decimal"/>
      <w:lvlText w:val="%9."/>
      <w:lvlJc w:val="left"/>
      <w:pPr>
        <w:tabs>
          <w:tab w:val="num" w:pos="6798"/>
        </w:tabs>
        <w:ind w:left="6798" w:hanging="360"/>
      </w:pPr>
    </w:lvl>
  </w:abstractNum>
  <w:abstractNum w:abstractNumId="9" w15:restartNumberingAfterBreak="0">
    <w:nsid w:val="6EE474D6"/>
    <w:multiLevelType w:val="hybridMultilevel"/>
    <w:tmpl w:val="C030A5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3A14034"/>
    <w:multiLevelType w:val="hybridMultilevel"/>
    <w:tmpl w:val="77E64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7"/>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92"/>
    <w:rsid w:val="00116425"/>
    <w:rsid w:val="00121796"/>
    <w:rsid w:val="001268CA"/>
    <w:rsid w:val="002257F3"/>
    <w:rsid w:val="00232134"/>
    <w:rsid w:val="002A2736"/>
    <w:rsid w:val="0034343A"/>
    <w:rsid w:val="00405917"/>
    <w:rsid w:val="004462ED"/>
    <w:rsid w:val="00490FDD"/>
    <w:rsid w:val="004C5A12"/>
    <w:rsid w:val="00597767"/>
    <w:rsid w:val="0065063F"/>
    <w:rsid w:val="006918E8"/>
    <w:rsid w:val="006F3BF6"/>
    <w:rsid w:val="007276C3"/>
    <w:rsid w:val="00766C0B"/>
    <w:rsid w:val="00861EC0"/>
    <w:rsid w:val="00866F52"/>
    <w:rsid w:val="009577E0"/>
    <w:rsid w:val="009B411E"/>
    <w:rsid w:val="009D299A"/>
    <w:rsid w:val="00AA65B0"/>
    <w:rsid w:val="00BF5F5C"/>
    <w:rsid w:val="00C356B9"/>
    <w:rsid w:val="00D14A2F"/>
    <w:rsid w:val="00D326BB"/>
    <w:rsid w:val="00E23EE6"/>
    <w:rsid w:val="00E37115"/>
    <w:rsid w:val="00F3059E"/>
    <w:rsid w:val="00F31F92"/>
    <w:rsid w:val="00FD0A16"/>
    <w:rsid w:val="00FD4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B210"/>
  <w15:chartTrackingRefBased/>
  <w15:docId w15:val="{0D8B8B8F-A6D7-47E6-BE27-03D9237F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2"/>
    <w:pPr>
      <w:autoSpaceDE w:val="0"/>
      <w:autoSpaceDN w:val="0"/>
      <w:adjustRightInd w:val="0"/>
      <w:spacing w:after="0" w:line="240" w:lineRule="auto"/>
      <w:ind w:left="2410"/>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F31F92"/>
  </w:style>
  <w:style w:type="paragraph" w:styleId="Paragraphedeliste">
    <w:name w:val="List Paragraph"/>
    <w:basedOn w:val="Normal"/>
    <w:link w:val="ParagraphedelisteCar"/>
    <w:uiPriority w:val="34"/>
    <w:qFormat/>
    <w:rsid w:val="00F31F92"/>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0">
    <w:name w:val="[Normal]"/>
    <w:uiPriority w:val="99"/>
    <w:rsid w:val="00F31F92"/>
    <w:pPr>
      <w:widowControl w:val="0"/>
      <w:autoSpaceDE w:val="0"/>
      <w:autoSpaceDN w:val="0"/>
      <w:adjustRightInd w:val="0"/>
      <w:spacing w:after="0" w:line="240" w:lineRule="auto"/>
    </w:pPr>
    <w:rPr>
      <w:rFonts w:ascii="Arial" w:eastAsiaTheme="minorEastAsia" w:hAnsi="Arial" w:cs="Arial"/>
      <w:sz w:val="24"/>
      <w:szCs w:val="24"/>
      <w:lang w:eastAsia="fr-FR"/>
    </w:rPr>
  </w:style>
  <w:style w:type="table" w:styleId="Grilledutableau">
    <w:name w:val="Table Grid"/>
    <w:basedOn w:val="TableauNormal"/>
    <w:uiPriority w:val="59"/>
    <w:rsid w:val="00AA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rsid w:val="00AA65B0"/>
    <w:pPr>
      <w:widowControl w:val="0"/>
      <w:snapToGrid w:val="0"/>
      <w:spacing w:after="0" w:line="240" w:lineRule="auto"/>
      <w:ind w:left="1134"/>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AA65B0"/>
    <w:pPr>
      <w:tabs>
        <w:tab w:val="center" w:pos="4536"/>
        <w:tab w:val="right" w:pos="9072"/>
      </w:tabs>
    </w:pPr>
  </w:style>
  <w:style w:type="character" w:customStyle="1" w:styleId="En-tteCar">
    <w:name w:val="En-tête Car"/>
    <w:basedOn w:val="Policepardfaut"/>
    <w:link w:val="En-tte"/>
    <w:uiPriority w:val="99"/>
    <w:rsid w:val="00AA65B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AA65B0"/>
    <w:pPr>
      <w:tabs>
        <w:tab w:val="center" w:pos="4536"/>
        <w:tab w:val="right" w:pos="9072"/>
      </w:tabs>
    </w:pPr>
  </w:style>
  <w:style w:type="character" w:customStyle="1" w:styleId="PieddepageCar">
    <w:name w:val="Pied de page Car"/>
    <w:basedOn w:val="Policepardfaut"/>
    <w:link w:val="Pieddepage"/>
    <w:uiPriority w:val="99"/>
    <w:rsid w:val="00AA65B0"/>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462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2ED"/>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6235-5D09-4021-B347-75C9D007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4400</Words>
  <Characters>24202</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EIDENSCHENCK</dc:creator>
  <cp:keywords/>
  <dc:description/>
  <cp:lastModifiedBy>Françoise EIDENSCHENCK</cp:lastModifiedBy>
  <cp:revision>27</cp:revision>
  <cp:lastPrinted>2017-01-31T07:25:00Z</cp:lastPrinted>
  <dcterms:created xsi:type="dcterms:W3CDTF">2017-01-26T11:06:00Z</dcterms:created>
  <dcterms:modified xsi:type="dcterms:W3CDTF">2017-01-31T07:25:00Z</dcterms:modified>
</cp:coreProperties>
</file>